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C13A7E">
              <w:rPr>
                <w:b w:val="0"/>
                <w:caps w:val="0"/>
                <w:sz w:val="24"/>
              </w:rPr>
              <w:t>20</w:t>
            </w:r>
            <w:r>
              <w:rPr>
                <w:b w:val="0"/>
                <w:caps w:val="0"/>
                <w:sz w:val="24"/>
              </w:rPr>
              <w:t xml:space="preserve"> m. </w:t>
            </w:r>
            <w:r w:rsidR="00BB3DE1">
              <w:rPr>
                <w:b w:val="0"/>
                <w:caps w:val="0"/>
                <w:sz w:val="24"/>
              </w:rPr>
              <w:t>birželio</w:t>
            </w:r>
            <w:r w:rsidR="001F2F59">
              <w:rPr>
                <w:b w:val="0"/>
                <w:caps w:val="0"/>
                <w:sz w:val="24"/>
              </w:rPr>
              <w:t xml:space="preserve"> 29</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(1.4)1A-</w:t>
            </w:r>
            <w:r w:rsidR="001F2F59">
              <w:rPr>
                <w:b w:val="0"/>
                <w:caps w:val="0"/>
                <w:sz w:val="24"/>
              </w:rPr>
              <w:t>823</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0D25F1">
        <w:rPr>
          <w:rStyle w:val="Italic"/>
        </w:rPr>
        <w:t xml:space="preserve">Cathejell 20 mg/0,5 mg/g šlaplės gelis, Entecavir Glenmark 0,5 mg plėvele dengtos tabletės, Voriconazol Sandoz 200 mg plėvele dengtos tabletės, AKTIPROL 200 mg tabletės, Candesartan HCT BIJON 16 mg/12,5 mg tabletės, Candesartan HCT BIJON 32 mg/12,5 mg tabletės, Quetiapine Accord 300 mg pailginto atpalaidavimo tabletės, TYPHIM Vi  25 mikrogramai/dozėje injekcinis tirpalas, Lenalidomide Auxilia 10 mg kietosios kapsulės, Lenalidomide Auxilia 15 mg kietosios kapsulės, Lenalidomide Auxilia 25 mg kietosios kapsulės, Fromilid uno 500 mg modifikuoto atpalaidavimo tabletės, Terbinafin BIJON 250 mg tabletės, Terbinafin BIJON 10 mg/g kremas </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1C54C4" w:rsidRPr="001C54C4">
        <w:rPr>
          <w:rStyle w:val="Italic"/>
        </w:rPr>
        <w:t>Cathejell 20 mg/0,5 mg/g šlaplės gelis</w:t>
      </w:r>
      <w:r w:rsidRPr="006A0F5E">
        <w:rPr>
          <w:i/>
        </w:rPr>
        <w:t xml:space="preserve"> </w:t>
      </w:r>
      <w:r w:rsidRPr="0091068E">
        <w:t>(veiklioji medžiaga –</w:t>
      </w:r>
      <w:r>
        <w:t xml:space="preserve"> </w:t>
      </w:r>
      <w:r w:rsidR="001C54C4">
        <w:t>lidokaino hidrochloridas, chlorheksidino dihidrochloridas</w:t>
      </w:r>
      <w:r>
        <w:t>,</w:t>
      </w:r>
      <w:r w:rsidRPr="0091068E">
        <w:t xml:space="preserve"> lygiagretaus importo leidimo numeris – </w:t>
      </w:r>
      <w:r w:rsidR="001C54C4">
        <w:t>LT/L/20/1318/001</w:t>
      </w:r>
      <w:r>
        <w:t>,</w:t>
      </w:r>
      <w:r w:rsidR="00462C84">
        <w:t xml:space="preserve"> </w:t>
      </w:r>
      <w:r w:rsidRPr="0091068E">
        <w:t xml:space="preserve">lygiagretaus importo leidimo turėtojas – </w:t>
      </w:r>
      <w:r>
        <w:t xml:space="preserve">UAB </w:t>
      </w:r>
      <w:r w:rsidR="00462C84">
        <w:t>„</w:t>
      </w:r>
      <w:r w:rsidR="001C54C4">
        <w:t>Limedika</w:t>
      </w:r>
      <w:r>
        <w:t>“,</w:t>
      </w:r>
      <w:r w:rsidRPr="00A86021">
        <w:t xml:space="preserve"> Lietuva</w:t>
      </w:r>
      <w:r w:rsidRPr="0091068E">
        <w:t>, eksportuojanti valstybė –</w:t>
      </w:r>
      <w:r>
        <w:t xml:space="preserve"> </w:t>
      </w:r>
      <w:r w:rsidR="001C54C4">
        <w:t>Austrija</w:t>
      </w:r>
      <w:r w:rsidRPr="0091068E">
        <w:t xml:space="preserve">, klasifikacija – </w:t>
      </w:r>
      <w:r w:rsidR="00965937">
        <w:t>receptinis</w:t>
      </w:r>
      <w:r w:rsidR="00C51CFA">
        <w:t xml:space="preserve"> </w:t>
      </w:r>
      <w:r w:rsidRPr="0091068E">
        <w:t>vaistinis preparatas</w:t>
      </w:r>
      <w:r>
        <w:t>,</w:t>
      </w:r>
      <w:r w:rsidRPr="0091068E">
        <w:t xml:space="preserve"> pakuotė –</w:t>
      </w:r>
      <w:r>
        <w:t xml:space="preserve"> </w:t>
      </w:r>
      <w:r w:rsidR="00965937" w:rsidRPr="00965937">
        <w:t>vienadozė talpyklė</w:t>
      </w:r>
      <w:r w:rsidR="00965937">
        <w:t>, 12,5 g N25</w:t>
      </w:r>
      <w:r>
        <w:t>,</w:t>
      </w:r>
      <w:r w:rsidRPr="0091068E">
        <w:t xml:space="preserve"> referencinio vaistinio preparato pavadinimas – </w:t>
      </w:r>
      <w:r w:rsidR="00965937" w:rsidRPr="00965937">
        <w:t xml:space="preserve">Cathejell </w:t>
      </w:r>
      <w:r w:rsidR="00965937">
        <w:t xml:space="preserve">L </w:t>
      </w:r>
      <w:r w:rsidR="00965937" w:rsidRPr="00965937">
        <w:t>20 mg/0,5 mg/g šlaplės gelis</w:t>
      </w:r>
      <w:r>
        <w:t xml:space="preserve">, </w:t>
      </w:r>
      <w:r w:rsidRPr="0091068E">
        <w:t>referencinio vaistinio preparato registracijos pažymėjimo numeris –</w:t>
      </w:r>
      <w:r>
        <w:t xml:space="preserve"> </w:t>
      </w:r>
      <w:r w:rsidR="001C54C4">
        <w:t>LT/1/99/1094/001</w:t>
      </w:r>
      <w:r>
        <w:t>, r</w:t>
      </w:r>
      <w:r w:rsidRPr="0091068E">
        <w:t xml:space="preserve">eferencinio vaistinio preparato registruotojas </w:t>
      </w:r>
      <w:r>
        <w:t xml:space="preserve">– </w:t>
      </w:r>
      <w:r w:rsidR="00965937" w:rsidRPr="00965937">
        <w:t>Pharmazeutische Fabrik Montavit Ges.m.b.H, Austrija</w:t>
      </w:r>
      <w:r w:rsidR="004945E6">
        <w:t>)</w:t>
      </w:r>
      <w:r w:rsidR="0022257D">
        <w:t>;</w:t>
      </w:r>
    </w:p>
    <w:p w:rsidR="006D407C" w:rsidRDefault="006D407C" w:rsidP="0025288A">
      <w:pPr>
        <w:pStyle w:val="ListParagraph"/>
        <w:numPr>
          <w:ilvl w:val="1"/>
          <w:numId w:val="8"/>
        </w:numPr>
        <w:ind w:left="-142" w:right="-142" w:firstLine="709"/>
        <w:jc w:val="both"/>
      </w:pPr>
      <w:r w:rsidRPr="0091068E">
        <w:t xml:space="preserve">lygiagrečiai importuojamą vaistinį preparatą </w:t>
      </w:r>
      <w:r>
        <w:rPr>
          <w:rStyle w:val="Italic"/>
        </w:rPr>
        <w:t>Entecavir Glenmark 0,5 mg plėvele dengtos tabletės</w:t>
      </w:r>
      <w:r w:rsidRPr="006A0F5E">
        <w:rPr>
          <w:i/>
        </w:rPr>
        <w:t xml:space="preserve"> </w:t>
      </w:r>
      <w:r w:rsidRPr="0091068E">
        <w:t>(veiklioji medžiaga –</w:t>
      </w:r>
      <w:r>
        <w:t xml:space="preserve"> entekaviras,</w:t>
      </w:r>
      <w:r w:rsidRPr="0091068E">
        <w:t xml:space="preserve"> lygiagretaus importo leidimo numeris – </w:t>
      </w:r>
      <w:r>
        <w:t xml:space="preserve">LT/L/20/1319/001, LT/L/20/1319/002, LT/L/20/1319/003, </w:t>
      </w:r>
      <w:r w:rsidRPr="0091068E">
        <w:t xml:space="preserve">lygiagretaus importo leidimo turėtojas – </w:t>
      </w:r>
      <w:r>
        <w:t>UAB „Actiofarma“,</w:t>
      </w:r>
      <w:r w:rsidRPr="00A86021">
        <w:t xml:space="preserve"> Lietuva</w:t>
      </w:r>
      <w:r w:rsidRPr="0091068E">
        <w:t>, eksportuojanti valstybė –</w:t>
      </w:r>
      <w:r>
        <w:t xml:space="preserve"> Nyderlandai</w:t>
      </w:r>
      <w:r w:rsidRPr="0091068E">
        <w:t xml:space="preserve">, klasifikacija – </w:t>
      </w:r>
      <w:r>
        <w:t xml:space="preserve">receptinis </w:t>
      </w:r>
      <w:r w:rsidRPr="0091068E">
        <w:t>vaistinis preparatas</w:t>
      </w:r>
      <w:r>
        <w:t>,</w:t>
      </w:r>
      <w:r w:rsidRPr="0091068E">
        <w:t xml:space="preserve"> pakuotė –</w:t>
      </w:r>
      <w:r>
        <w:t xml:space="preserve"> lizdinė plokštelė, N30x1, lizdinė plokštelė, N60x1, lizdinė plokštelė, N90x1,</w:t>
      </w:r>
      <w:r w:rsidRPr="0091068E">
        <w:t xml:space="preserve"> referencinio vaistinio preparato pavadinimas – </w:t>
      </w:r>
      <w:r w:rsidRPr="006D407C">
        <w:t xml:space="preserve">Entecavir </w:t>
      </w:r>
      <w:r>
        <w:t>Sandoz</w:t>
      </w:r>
      <w:r w:rsidRPr="006D407C">
        <w:t xml:space="preserve"> 0,5 mg plėvele dengtos tabletės</w:t>
      </w:r>
      <w:r>
        <w:t xml:space="preserve">, </w:t>
      </w:r>
      <w:r w:rsidRPr="0091068E">
        <w:t>referencinio vaistinio preparato registracijos pažymėjimo numeris –</w:t>
      </w:r>
      <w:r>
        <w:t xml:space="preserve"> LT/1/17/4076/002, r</w:t>
      </w:r>
      <w:r w:rsidRPr="0091068E">
        <w:t xml:space="preserve">eferencinio vaistinio preparato registruotojas </w:t>
      </w:r>
      <w:r>
        <w:t xml:space="preserve">– </w:t>
      </w:r>
      <w:r w:rsidRPr="006D407C">
        <w:t>Sandoz d.d., Slovėnija</w:t>
      </w:r>
      <w:r>
        <w:t>);</w:t>
      </w:r>
    </w:p>
    <w:p w:rsidR="006D407C" w:rsidRDefault="006D407C" w:rsidP="0025288A">
      <w:pPr>
        <w:pStyle w:val="ListParagraph"/>
        <w:numPr>
          <w:ilvl w:val="1"/>
          <w:numId w:val="8"/>
        </w:numPr>
        <w:ind w:left="-142" w:right="-142" w:firstLine="709"/>
        <w:jc w:val="both"/>
      </w:pPr>
      <w:r w:rsidRPr="0091068E">
        <w:t xml:space="preserve">lygiagrečiai importuojamą vaistinį preparatą </w:t>
      </w:r>
      <w:r>
        <w:rPr>
          <w:rStyle w:val="Italic"/>
        </w:rPr>
        <w:t>Voriconazol Sandoz 200 mg plėvele dengtos tabletės</w:t>
      </w:r>
      <w:r w:rsidRPr="006A0F5E">
        <w:rPr>
          <w:i/>
        </w:rPr>
        <w:t xml:space="preserve"> </w:t>
      </w:r>
      <w:r w:rsidRPr="0091068E">
        <w:t>(veiklioji medžiaga –</w:t>
      </w:r>
      <w:r>
        <w:t xml:space="preserve"> vorikonazolas,</w:t>
      </w:r>
      <w:r w:rsidRPr="0091068E">
        <w:t xml:space="preserve"> lygiagretaus importo leidimo numeris – </w:t>
      </w:r>
      <w:r>
        <w:t xml:space="preserve">LT/L/20/1320/001, LT/L/20/1320/002, </w:t>
      </w:r>
      <w:r w:rsidRPr="0091068E">
        <w:t xml:space="preserve">lygiagretaus importo leidimo turėtojas – </w:t>
      </w:r>
      <w:r>
        <w:t>UAB „Actiofarma“,</w:t>
      </w:r>
      <w:r w:rsidRPr="00A86021">
        <w:t xml:space="preserve"> Lietuva</w:t>
      </w:r>
      <w:r w:rsidRPr="0091068E">
        <w:t>, eksportuojanti valstybė –</w:t>
      </w:r>
      <w:r>
        <w:t xml:space="preserve"> Nyderlandai</w:t>
      </w:r>
      <w:r w:rsidRPr="0091068E">
        <w:t xml:space="preserve">, klasifikacija – </w:t>
      </w:r>
      <w:r>
        <w:t xml:space="preserve">receptinis </w:t>
      </w:r>
      <w:r w:rsidRPr="0091068E">
        <w:t>vaistinis preparatas</w:t>
      </w:r>
      <w:r>
        <w:t>,</w:t>
      </w:r>
      <w:r w:rsidRPr="0091068E">
        <w:t xml:space="preserve"> pakuotė –</w:t>
      </w:r>
      <w:r>
        <w:t xml:space="preserve"> lizdinė plokštelė, N10, lizdinė plokštelė, N30,</w:t>
      </w:r>
      <w:r w:rsidRPr="0091068E">
        <w:t xml:space="preserve"> referencinio vaistinio preparato pavadinimas – </w:t>
      </w:r>
      <w:r>
        <w:t>VERRIA</w:t>
      </w:r>
      <w:r w:rsidRPr="006D407C">
        <w:t xml:space="preserve"> 200 mg plėvele dengtos tabletės</w:t>
      </w:r>
      <w:r>
        <w:t xml:space="preserve">, </w:t>
      </w:r>
      <w:r w:rsidRPr="0091068E">
        <w:t>referencinio vaistinio preparato registracijos pažymėjimo numeris –</w:t>
      </w:r>
      <w:r>
        <w:t xml:space="preserve"> </w:t>
      </w:r>
      <w:r w:rsidRPr="006D407C">
        <w:t>LT/1/17/4049/011</w:t>
      </w:r>
      <w:r>
        <w:t xml:space="preserve">, </w:t>
      </w:r>
      <w:r w:rsidRPr="006D407C">
        <w:t>LT/1/17/4049/015</w:t>
      </w:r>
      <w:r>
        <w:t>, r</w:t>
      </w:r>
      <w:r w:rsidRPr="0091068E">
        <w:t xml:space="preserve">eferencinio vaistinio preparato registruotojas </w:t>
      </w:r>
      <w:r>
        <w:t xml:space="preserve">– </w:t>
      </w:r>
      <w:r w:rsidRPr="006D407C">
        <w:t>Medochemie Ltd., Kipras</w:t>
      </w:r>
      <w:r>
        <w:t>);</w:t>
      </w:r>
    </w:p>
    <w:p w:rsidR="009F2045" w:rsidRDefault="009F2045" w:rsidP="0025288A">
      <w:pPr>
        <w:pStyle w:val="ListParagraph"/>
        <w:numPr>
          <w:ilvl w:val="1"/>
          <w:numId w:val="8"/>
        </w:numPr>
        <w:ind w:left="-142" w:right="-142" w:firstLine="709"/>
        <w:jc w:val="both"/>
      </w:pPr>
      <w:r w:rsidRPr="0091068E">
        <w:lastRenderedPageBreak/>
        <w:t xml:space="preserve">lygiagrečiai importuojamą vaistinį preparatą </w:t>
      </w:r>
      <w:r>
        <w:rPr>
          <w:rStyle w:val="Italic"/>
        </w:rPr>
        <w:t>AKTIPROL 200 mg tabletės</w:t>
      </w:r>
      <w:r w:rsidRPr="006A0F5E">
        <w:rPr>
          <w:i/>
        </w:rPr>
        <w:t xml:space="preserve"> </w:t>
      </w:r>
      <w:r w:rsidRPr="0091068E">
        <w:t>(veiklioji medžiaga –</w:t>
      </w:r>
      <w:r>
        <w:t xml:space="preserve"> amisulpridas,</w:t>
      </w:r>
      <w:r w:rsidRPr="0091068E">
        <w:t xml:space="preserve"> lygiagretaus importo leidimo numeris – </w:t>
      </w:r>
      <w:r>
        <w:t xml:space="preserve">LT/L/20/1321/001, LT/L/20/1321/002, LT/L/20/1321/003, </w:t>
      </w:r>
      <w:r w:rsidRPr="0091068E">
        <w:t xml:space="preserve">lygiagretaus importo leidimo turėtojas – </w:t>
      </w:r>
      <w:r>
        <w:t>UAB „Actiofarma“,</w:t>
      </w:r>
      <w:r w:rsidRPr="00A86021">
        <w:t xml:space="preserve"> Lietuva</w:t>
      </w:r>
      <w:r w:rsidRPr="0091068E">
        <w:t>, eksportuojanti valstybė –</w:t>
      </w:r>
      <w:r>
        <w:t xml:space="preserve"> Čekija</w:t>
      </w:r>
      <w:r w:rsidRPr="0091068E">
        <w:t xml:space="preserve">, klasifikacija – </w:t>
      </w:r>
      <w:r>
        <w:t xml:space="preserve">receptinis </w:t>
      </w:r>
      <w:r w:rsidRPr="0091068E">
        <w:t>vaistinis preparatas</w:t>
      </w:r>
      <w:r>
        <w:t>,</w:t>
      </w:r>
      <w:r w:rsidRPr="0091068E">
        <w:t xml:space="preserve"> pakuotė –</w:t>
      </w:r>
      <w:r w:rsidR="0025707A">
        <w:t xml:space="preserve"> lizdinė plokštelė</w:t>
      </w:r>
      <w:bookmarkStart w:id="0" w:name="_GoBack"/>
      <w:bookmarkEnd w:id="0"/>
      <w:r>
        <w:t>, N30, lizdinė plokštelė, N60, lizdinė plokštelė, N90,</w:t>
      </w:r>
      <w:r w:rsidRPr="0091068E">
        <w:t xml:space="preserve"> referencinio vaistinio preparato pavadinimas – </w:t>
      </w:r>
      <w:r w:rsidRPr="009F2045">
        <w:t>AKTIPROL 200 mg tabletės</w:t>
      </w:r>
      <w:r>
        <w:t xml:space="preserve">, </w:t>
      </w:r>
      <w:r w:rsidRPr="0091068E">
        <w:t>referencinio vaistinio preparato registracijos pažymėjimo numeris –</w:t>
      </w:r>
      <w:r>
        <w:t xml:space="preserve"> LT/1/15/3735/004, LT/1/15/3735/005,  LT/1/15/3735/006, r</w:t>
      </w:r>
      <w:r w:rsidRPr="0091068E">
        <w:t xml:space="preserve">eferencinio vaistinio preparato registruotojas </w:t>
      </w:r>
      <w:r>
        <w:t xml:space="preserve">– </w:t>
      </w:r>
      <w:r w:rsidRPr="009F2045">
        <w:t>Medochemie Ltd., Kipras</w:t>
      </w:r>
      <w:r>
        <w:t>);</w:t>
      </w:r>
    </w:p>
    <w:p w:rsidR="00BD0CB9" w:rsidRDefault="00BD0CB9" w:rsidP="0025288A">
      <w:pPr>
        <w:pStyle w:val="ListParagraph"/>
        <w:numPr>
          <w:ilvl w:val="1"/>
          <w:numId w:val="8"/>
        </w:numPr>
        <w:ind w:left="-142" w:right="-142" w:firstLine="709"/>
        <w:jc w:val="both"/>
      </w:pPr>
      <w:r w:rsidRPr="0091068E">
        <w:t xml:space="preserve">lygiagrečiai importuojamą vaistinį preparatą </w:t>
      </w:r>
      <w:r>
        <w:rPr>
          <w:rStyle w:val="Italic"/>
        </w:rPr>
        <w:t>Candesartan HCT BIJON 16 mg/12,5 mg tabletės</w:t>
      </w:r>
      <w:r w:rsidRPr="006A0F5E">
        <w:rPr>
          <w:i/>
        </w:rPr>
        <w:t xml:space="preserve"> </w:t>
      </w:r>
      <w:r w:rsidRPr="0091068E">
        <w:t>(veiklioji medžiaga –</w:t>
      </w:r>
      <w:r>
        <w:t xml:space="preserve"> kandesartano cileksetilas, hidrochlorotiazidas,</w:t>
      </w:r>
      <w:r w:rsidRPr="0091068E">
        <w:t xml:space="preserve"> lygiagretaus importo leidimo numeris – </w:t>
      </w:r>
      <w:r>
        <w:t xml:space="preserve">LT/L/20/1322/001, </w:t>
      </w:r>
      <w:r w:rsidRPr="0091068E">
        <w:t xml:space="preserve">lygiagretaus importo leidimo turėtojas – </w:t>
      </w:r>
      <w:r>
        <w:t>UAB „BIJON medica“,</w:t>
      </w:r>
      <w:r w:rsidRPr="00A86021">
        <w:t xml:space="preserve"> Lietuva</w:t>
      </w:r>
      <w:r w:rsidRPr="0091068E">
        <w:t>, eksportuojanti valstybė –</w:t>
      </w:r>
      <w:r>
        <w:t xml:space="preserve"> Suomija</w:t>
      </w:r>
      <w:r w:rsidRPr="0091068E">
        <w:t xml:space="preserve">, klasifikacija – </w:t>
      </w:r>
      <w:r>
        <w:t xml:space="preserve">receptinis </w:t>
      </w:r>
      <w:r w:rsidRPr="0091068E">
        <w:t>vaistinis preparatas</w:t>
      </w:r>
      <w:r>
        <w:t>,</w:t>
      </w:r>
      <w:r w:rsidRPr="0091068E">
        <w:t xml:space="preserve"> pakuotė –</w:t>
      </w:r>
      <w:r>
        <w:t xml:space="preserve"> lizdinė plokštelė, N</w:t>
      </w:r>
      <w:r>
        <w:rPr>
          <w:lang w:val="en-US"/>
        </w:rPr>
        <w:t>30</w:t>
      </w:r>
      <w:r>
        <w:t>,</w:t>
      </w:r>
      <w:r w:rsidRPr="0091068E">
        <w:t xml:space="preserve"> referencinio vaistinio preparato pavadinimas – </w:t>
      </w:r>
      <w:r>
        <w:t xml:space="preserve">Candesartan HCT Actavis </w:t>
      </w:r>
      <w:r w:rsidRPr="00BD0CB9">
        <w:t>16 mg/12,5 mg tabletės</w:t>
      </w:r>
      <w:r>
        <w:t xml:space="preserve">, </w:t>
      </w:r>
      <w:r w:rsidRPr="0091068E">
        <w:t>referencinio vaistinio preparato registracijos pažymėjimo numeris –</w:t>
      </w:r>
      <w:r>
        <w:t xml:space="preserve"> LT/1/11/2628/012, r</w:t>
      </w:r>
      <w:r w:rsidRPr="0091068E">
        <w:t xml:space="preserve">eferencinio vaistinio preparato registruotojas </w:t>
      </w:r>
      <w:r>
        <w:t xml:space="preserve">– </w:t>
      </w:r>
      <w:r w:rsidRPr="00BD0CB9">
        <w:t>Actavis Group PTC ehf, Islandija</w:t>
      </w:r>
      <w:r>
        <w:t>);</w:t>
      </w:r>
    </w:p>
    <w:p w:rsidR="00BD0CB9" w:rsidRDefault="00BD0CB9" w:rsidP="0025288A">
      <w:pPr>
        <w:pStyle w:val="ListParagraph"/>
        <w:numPr>
          <w:ilvl w:val="1"/>
          <w:numId w:val="8"/>
        </w:numPr>
        <w:ind w:left="-142" w:right="-142" w:firstLine="709"/>
        <w:jc w:val="both"/>
      </w:pPr>
      <w:r w:rsidRPr="0091068E">
        <w:t xml:space="preserve">lygiagrečiai importuojamą vaistinį preparatą </w:t>
      </w:r>
      <w:r>
        <w:rPr>
          <w:rStyle w:val="Italic"/>
        </w:rPr>
        <w:t>Candesartan HCT BIJON 32 mg/12,5 mg tabletės</w:t>
      </w:r>
      <w:r w:rsidRPr="006A0F5E">
        <w:rPr>
          <w:i/>
        </w:rPr>
        <w:t xml:space="preserve"> </w:t>
      </w:r>
      <w:r w:rsidRPr="0091068E">
        <w:t>(veiklioji medžiaga –</w:t>
      </w:r>
      <w:r>
        <w:t xml:space="preserve"> kandesartano cileksetilas, hidrochlorotiazidas,</w:t>
      </w:r>
      <w:r w:rsidRPr="0091068E">
        <w:t xml:space="preserve"> lygiagretaus importo leidimo numeris – </w:t>
      </w:r>
      <w:r>
        <w:t xml:space="preserve">LT/L/20/1323/001, </w:t>
      </w:r>
      <w:r w:rsidRPr="0091068E">
        <w:t xml:space="preserve">lygiagretaus importo leidimo turėtojas – </w:t>
      </w:r>
      <w:r>
        <w:t>UAB „BIJON medica“,</w:t>
      </w:r>
      <w:r w:rsidRPr="00A86021">
        <w:t xml:space="preserve"> Lietuva</w:t>
      </w:r>
      <w:r w:rsidRPr="0091068E">
        <w:t>, eksportuojanti valstybė –</w:t>
      </w:r>
      <w:r>
        <w:t xml:space="preserve"> Suomija</w:t>
      </w:r>
      <w:r w:rsidRPr="0091068E">
        <w:t xml:space="preserve">, klasifikacija – </w:t>
      </w:r>
      <w:r>
        <w:t xml:space="preserve">receptinis </w:t>
      </w:r>
      <w:r w:rsidRPr="0091068E">
        <w:t>vaistinis preparatas</w:t>
      </w:r>
      <w:r>
        <w:t>,</w:t>
      </w:r>
      <w:r w:rsidRPr="0091068E">
        <w:t xml:space="preserve"> pakuotė –</w:t>
      </w:r>
      <w:r>
        <w:t xml:space="preserve"> lizdinė plokštelė, </w:t>
      </w:r>
      <w:r>
        <w:rPr>
          <w:lang w:val="en-US"/>
        </w:rPr>
        <w:t>N28</w:t>
      </w:r>
      <w:r>
        <w:t>,</w:t>
      </w:r>
      <w:r w:rsidRPr="0091068E">
        <w:t xml:space="preserve"> referencinio vaistinio preparato pavadinimas – </w:t>
      </w:r>
      <w:r w:rsidRPr="00BD0CB9">
        <w:t xml:space="preserve">Candesartan HCT </w:t>
      </w:r>
      <w:r>
        <w:t>Actavis 32</w:t>
      </w:r>
      <w:r w:rsidRPr="00BD0CB9">
        <w:t xml:space="preserve"> mg/12,5 mg tabletės</w:t>
      </w:r>
      <w:r>
        <w:t xml:space="preserve">, </w:t>
      </w:r>
      <w:r w:rsidRPr="0091068E">
        <w:t>referencinio vaistinio preparato registracijos pažymėjimo numeris –</w:t>
      </w:r>
      <w:r>
        <w:t xml:space="preserve"> LT/1/11/2628/023, r</w:t>
      </w:r>
      <w:r w:rsidRPr="0091068E">
        <w:t xml:space="preserve">eferencinio vaistinio preparato registruotojas </w:t>
      </w:r>
      <w:r>
        <w:t xml:space="preserve">– </w:t>
      </w:r>
      <w:r w:rsidRPr="00BD0CB9">
        <w:t>Actavis Group PTC ehf, Islandija</w:t>
      </w:r>
      <w:r>
        <w:t>);</w:t>
      </w:r>
    </w:p>
    <w:p w:rsidR="00BB3DE1" w:rsidRDefault="00BB3DE1" w:rsidP="0025288A">
      <w:pPr>
        <w:pStyle w:val="ListParagraph"/>
        <w:numPr>
          <w:ilvl w:val="1"/>
          <w:numId w:val="8"/>
        </w:numPr>
        <w:ind w:left="-142" w:right="-142" w:firstLine="709"/>
        <w:jc w:val="both"/>
      </w:pPr>
      <w:r w:rsidRPr="0091068E">
        <w:t xml:space="preserve">lygiagrečiai importuojamą vaistinį preparatą </w:t>
      </w:r>
      <w:r>
        <w:rPr>
          <w:rStyle w:val="Italic"/>
        </w:rPr>
        <w:t>Quetiapine Accord 300 mg pailginto atpalaidavimo tabletės</w:t>
      </w:r>
      <w:r w:rsidRPr="006A0F5E">
        <w:rPr>
          <w:i/>
        </w:rPr>
        <w:t xml:space="preserve"> </w:t>
      </w:r>
      <w:r w:rsidRPr="0091068E">
        <w:t>(veiklioji medžiaga –</w:t>
      </w:r>
      <w:r>
        <w:t xml:space="preserve"> kvetiapinas,</w:t>
      </w:r>
      <w:r w:rsidRPr="0091068E">
        <w:t xml:space="preserve"> lygiagretaus importo leidimo numeris – </w:t>
      </w:r>
      <w:r>
        <w:t xml:space="preserve">LT/L/20/1324/001, LT/L/20/1324/002, LT/L/20/1324/003, </w:t>
      </w:r>
      <w:r w:rsidRPr="0091068E">
        <w:t xml:space="preserve">lygiagretaus importo leidimo turėtojas – </w:t>
      </w:r>
      <w:r>
        <w:t>UAB „Actiofarma“,</w:t>
      </w:r>
      <w:r w:rsidRPr="00A86021">
        <w:t xml:space="preserve"> Lietuva</w:t>
      </w:r>
      <w:r w:rsidRPr="0091068E">
        <w:t>, eksportuojanti valstybė –</w:t>
      </w:r>
      <w:r>
        <w:t xml:space="preserve"> Bulgarija</w:t>
      </w:r>
      <w:r w:rsidRPr="0091068E">
        <w:t xml:space="preserve">, klasifikacija – </w:t>
      </w:r>
      <w:r>
        <w:t xml:space="preserve">receptinis </w:t>
      </w:r>
      <w:r w:rsidRPr="0091068E">
        <w:t>vaistinis preparatas</w:t>
      </w:r>
      <w:r>
        <w:t>,</w:t>
      </w:r>
      <w:r w:rsidRPr="0091068E">
        <w:t xml:space="preserve"> pakuotė –</w:t>
      </w:r>
      <w:r>
        <w:t xml:space="preserve"> </w:t>
      </w:r>
      <w:r w:rsidRPr="00BB3DE1">
        <w:t xml:space="preserve">lizdinė plokštelė, N30, </w:t>
      </w:r>
      <w:r>
        <w:t>lizdinė plokštelė, N6</w:t>
      </w:r>
      <w:r w:rsidRPr="00BB3DE1">
        <w:t>0</w:t>
      </w:r>
      <w:r>
        <w:t>, lizdinė plokštelė, N90,</w:t>
      </w:r>
      <w:r w:rsidRPr="0091068E">
        <w:t xml:space="preserve"> referencinio vaistinio preparato pavadinimas – </w:t>
      </w:r>
      <w:r w:rsidRPr="00BB3DE1">
        <w:t>Quetiapine Accord 300 mg pailginto atpalaidavimo tabletės</w:t>
      </w:r>
      <w:r>
        <w:t xml:space="preserve">, </w:t>
      </w:r>
      <w:r w:rsidRPr="0091068E">
        <w:t>referencinio vaistinio preparato registracijos pažymėjimo numeris –</w:t>
      </w:r>
      <w:r>
        <w:t xml:space="preserve"> LT/1/11/2620/007, LT/1/11/2620/009, r</w:t>
      </w:r>
      <w:r w:rsidRPr="0091068E">
        <w:t xml:space="preserve">eferencinio vaistinio preparato registruotojas </w:t>
      </w:r>
      <w:r>
        <w:t xml:space="preserve">– </w:t>
      </w:r>
      <w:r w:rsidR="00DF4C84" w:rsidRPr="00DF4C84">
        <w:t>Accord Healthcare B.V., Nyderlandai</w:t>
      </w:r>
      <w:r>
        <w:t>);</w:t>
      </w:r>
    </w:p>
    <w:p w:rsidR="00173920" w:rsidRDefault="00173920" w:rsidP="0025288A">
      <w:pPr>
        <w:pStyle w:val="ListParagraph"/>
        <w:numPr>
          <w:ilvl w:val="1"/>
          <w:numId w:val="8"/>
        </w:numPr>
        <w:ind w:left="-142" w:right="-142" w:firstLine="709"/>
        <w:jc w:val="both"/>
      </w:pPr>
      <w:r w:rsidRPr="0091068E">
        <w:t xml:space="preserve">lygiagrečiai importuojamą vaistinį preparatą </w:t>
      </w:r>
      <w:r>
        <w:rPr>
          <w:rStyle w:val="Italic"/>
        </w:rPr>
        <w:t>TYPHIM Vi  25 mikrogramai/dozėje injekcinis tirpalas</w:t>
      </w:r>
      <w:r w:rsidRPr="006A0F5E">
        <w:rPr>
          <w:i/>
        </w:rPr>
        <w:t xml:space="preserve"> </w:t>
      </w:r>
      <w:r w:rsidRPr="0091068E">
        <w:t>(veiklioji medžiaga –</w:t>
      </w:r>
      <w:r>
        <w:t xml:space="preserve"> Salmonella typhi (Ty2 padermės) polisacharidas,</w:t>
      </w:r>
      <w:r w:rsidRPr="0091068E">
        <w:t xml:space="preserve"> lygiagretaus importo leidimo numeris – </w:t>
      </w:r>
      <w:r>
        <w:t xml:space="preserve">LT/L/20/1325/001, </w:t>
      </w:r>
      <w:r w:rsidRPr="0091068E">
        <w:t xml:space="preserve">lygiagretaus importo leidimo turėtojas – </w:t>
      </w:r>
      <w:r>
        <w:t>UAB „Adeofarma“,</w:t>
      </w:r>
      <w:r w:rsidRPr="00A86021">
        <w:t xml:space="preserve"> Lietuva</w:t>
      </w:r>
      <w:r w:rsidRPr="0091068E">
        <w:t>, eksportuojanti valstybė –</w:t>
      </w:r>
      <w:r>
        <w:t xml:space="preserve"> Rumunija</w:t>
      </w:r>
      <w:r w:rsidRPr="0091068E">
        <w:t xml:space="preserve">, klasifikacija – </w:t>
      </w:r>
      <w:r>
        <w:t xml:space="preserve">receptinis </w:t>
      </w:r>
      <w:r w:rsidRPr="0091068E">
        <w:t>vaistinis preparatas</w:t>
      </w:r>
      <w:r>
        <w:t>,</w:t>
      </w:r>
      <w:r w:rsidRPr="0091068E">
        <w:t xml:space="preserve"> pakuotė –</w:t>
      </w:r>
      <w:r>
        <w:t xml:space="preserve"> </w:t>
      </w:r>
      <w:r w:rsidRPr="00173920">
        <w:t>užpildytas švirkštas</w:t>
      </w:r>
      <w:r>
        <w:t>, 0,5 ml N1,</w:t>
      </w:r>
      <w:r w:rsidRPr="0091068E">
        <w:t xml:space="preserve"> referencinio vaistinio preparato pavadinimas – </w:t>
      </w:r>
      <w:r w:rsidRPr="00173920">
        <w:t>TYPHIM Vi  25 mikrogramai/dozėje injekcinis tirpalas</w:t>
      </w:r>
      <w:r>
        <w:t xml:space="preserve">, </w:t>
      </w:r>
      <w:r w:rsidRPr="0091068E">
        <w:t>referencinio vaistinio preparato registracijos pažymėjimo numeris –</w:t>
      </w:r>
      <w:r>
        <w:t xml:space="preserve"> LT/1/95/1149/001, r</w:t>
      </w:r>
      <w:r w:rsidRPr="0091068E">
        <w:t xml:space="preserve">eferencinio vaistinio preparato registruotojas </w:t>
      </w:r>
      <w:r>
        <w:t xml:space="preserve">– </w:t>
      </w:r>
      <w:r w:rsidR="00DF179C">
        <w:t>SANOFI PASTEUR</w:t>
      </w:r>
      <w:r w:rsidRPr="00173920">
        <w:t>, Prancūzija</w:t>
      </w:r>
      <w:r>
        <w:t>);</w:t>
      </w:r>
    </w:p>
    <w:p w:rsidR="002E6C57" w:rsidRDefault="002E6C57" w:rsidP="0025288A">
      <w:pPr>
        <w:pStyle w:val="ListParagraph"/>
        <w:numPr>
          <w:ilvl w:val="1"/>
          <w:numId w:val="8"/>
        </w:numPr>
        <w:ind w:left="-142" w:right="-142" w:firstLine="709"/>
        <w:jc w:val="both"/>
      </w:pPr>
      <w:r w:rsidRPr="0091068E">
        <w:t xml:space="preserve">lygiagrečiai importuojamą vaistinį preparatą </w:t>
      </w:r>
      <w:r>
        <w:rPr>
          <w:rStyle w:val="Italic"/>
        </w:rPr>
        <w:t>Lenalidomide Auxilia 10 mg kietosios kapsulės</w:t>
      </w:r>
      <w:r w:rsidRPr="006A0F5E">
        <w:rPr>
          <w:i/>
        </w:rPr>
        <w:t xml:space="preserve"> </w:t>
      </w:r>
      <w:r w:rsidRPr="0091068E">
        <w:t>(veiklioji medžiaga –</w:t>
      </w:r>
      <w:r>
        <w:t xml:space="preserve"> lenalidomidas,</w:t>
      </w:r>
      <w:r w:rsidRPr="0091068E">
        <w:t xml:space="preserve"> lygiagretaus importo leidimo numeris – </w:t>
      </w:r>
      <w:r>
        <w:t xml:space="preserve">LT/L/20/1326/001, </w:t>
      </w:r>
      <w:r w:rsidRPr="0091068E">
        <w:t xml:space="preserve">lygiagretaus importo leidimo turėtojas – </w:t>
      </w:r>
      <w:r>
        <w:t>UAB „Viasana“,</w:t>
      </w:r>
      <w:r w:rsidRPr="00A86021">
        <w:t xml:space="preserve"> Lietuva</w:t>
      </w:r>
      <w:r w:rsidRPr="0091068E">
        <w:t>, eksportuojanti valstybė –</w:t>
      </w:r>
      <w:r>
        <w:t xml:space="preserve"> Estija</w:t>
      </w:r>
      <w:r w:rsidRPr="0091068E">
        <w:t xml:space="preserve">, klasifikacija – </w:t>
      </w:r>
      <w:r>
        <w:t xml:space="preserve">receptinis </w:t>
      </w:r>
      <w:r w:rsidRPr="0091068E">
        <w:t>vaistinis preparatas</w:t>
      </w:r>
      <w:r>
        <w:t>,</w:t>
      </w:r>
      <w:r w:rsidRPr="0091068E">
        <w:t xml:space="preserve"> pakuotė –</w:t>
      </w:r>
      <w:r>
        <w:t xml:space="preserve"> lizdinė plokštelė, N21,</w:t>
      </w:r>
      <w:r w:rsidRPr="0091068E">
        <w:t xml:space="preserve"> referencinio vaistinio preparato pavadinimas – </w:t>
      </w:r>
      <w:r>
        <w:t>Lenalidomide Alvogen</w:t>
      </w:r>
      <w:r w:rsidRPr="002E6C57">
        <w:t xml:space="preserve"> 10 mg kietosios kapsulės</w:t>
      </w:r>
      <w:r>
        <w:t xml:space="preserve">, </w:t>
      </w:r>
      <w:r w:rsidRPr="0091068E">
        <w:t>referencinio vaistinio preparato registracijos pažymėjimo numeris –</w:t>
      </w:r>
      <w:r>
        <w:t xml:space="preserve"> LT/1/18/4228/003, r</w:t>
      </w:r>
      <w:r w:rsidRPr="0091068E">
        <w:t xml:space="preserve">eferencinio vaistinio preparato registruotojas </w:t>
      </w:r>
      <w:r>
        <w:t xml:space="preserve">– </w:t>
      </w:r>
      <w:r w:rsidRPr="002E6C57">
        <w:t>Alvogen Malta Operations (ROW) Ltd., Malta</w:t>
      </w:r>
      <w:r>
        <w:t>);</w:t>
      </w:r>
    </w:p>
    <w:p w:rsidR="002E6C57" w:rsidRDefault="002E6C57" w:rsidP="0025288A">
      <w:pPr>
        <w:pStyle w:val="ListParagraph"/>
        <w:numPr>
          <w:ilvl w:val="1"/>
          <w:numId w:val="8"/>
        </w:numPr>
        <w:ind w:left="-142" w:right="-142" w:firstLine="709"/>
        <w:jc w:val="both"/>
      </w:pPr>
      <w:r w:rsidRPr="0091068E">
        <w:t xml:space="preserve">lygiagrečiai importuojamą vaistinį preparatą </w:t>
      </w:r>
      <w:r>
        <w:rPr>
          <w:rStyle w:val="Italic"/>
        </w:rPr>
        <w:t>Lenalidomide Auxilia 15 mg kietosios kapsulės</w:t>
      </w:r>
      <w:r w:rsidRPr="006A0F5E">
        <w:rPr>
          <w:i/>
        </w:rPr>
        <w:t xml:space="preserve"> </w:t>
      </w:r>
      <w:r w:rsidRPr="0091068E">
        <w:t>(veiklioji medžiaga –</w:t>
      </w:r>
      <w:r>
        <w:t xml:space="preserve"> lenalidomidas,</w:t>
      </w:r>
      <w:r w:rsidRPr="0091068E">
        <w:t xml:space="preserve"> lygiagretaus importo leidimo numeris – </w:t>
      </w:r>
      <w:r>
        <w:t xml:space="preserve">LT/L/20/1327/001, </w:t>
      </w:r>
      <w:r w:rsidRPr="0091068E">
        <w:t xml:space="preserve">lygiagretaus importo leidimo turėtojas – </w:t>
      </w:r>
      <w:r>
        <w:t>UAB „Viasana“,</w:t>
      </w:r>
      <w:r w:rsidRPr="00A86021">
        <w:t xml:space="preserve"> Lietuva</w:t>
      </w:r>
      <w:r w:rsidRPr="0091068E">
        <w:t>, eksportuojanti valstybė –</w:t>
      </w:r>
      <w:r>
        <w:t xml:space="preserve"> Estija</w:t>
      </w:r>
      <w:r w:rsidRPr="0091068E">
        <w:t xml:space="preserve">, klasifikacija – </w:t>
      </w:r>
      <w:r>
        <w:t xml:space="preserve">receptinis </w:t>
      </w:r>
      <w:r w:rsidRPr="0091068E">
        <w:t>vaistinis preparatas</w:t>
      </w:r>
      <w:r>
        <w:t>,</w:t>
      </w:r>
      <w:r w:rsidRPr="0091068E">
        <w:t xml:space="preserve"> pakuotė –</w:t>
      </w:r>
      <w:r>
        <w:t xml:space="preserve"> lizdinė plokštelė, N21,</w:t>
      </w:r>
      <w:r w:rsidRPr="0091068E">
        <w:t xml:space="preserve"> referencinio vaistinio preparato pavadinimas – </w:t>
      </w:r>
      <w:r>
        <w:t xml:space="preserve">Lenalidomide Alvogen 15 mg kietosios kapsulės, </w:t>
      </w:r>
      <w:r w:rsidRPr="0091068E">
        <w:lastRenderedPageBreak/>
        <w:t>referencinio vaistinio preparato registracijos pažymėjimo numeris –</w:t>
      </w:r>
      <w:r>
        <w:t xml:space="preserve"> LT/1/18/4228/004, r</w:t>
      </w:r>
      <w:r w:rsidRPr="0091068E">
        <w:t xml:space="preserve">eferencinio vaistinio preparato registruotojas </w:t>
      </w:r>
      <w:r>
        <w:t xml:space="preserve">– </w:t>
      </w:r>
      <w:r w:rsidRPr="002E6C57">
        <w:t>Alvogen Malta Operations (ROW) Ltd., Malta</w:t>
      </w:r>
      <w:r>
        <w:t>);</w:t>
      </w:r>
    </w:p>
    <w:p w:rsidR="002E6C57" w:rsidRDefault="002E6C57" w:rsidP="0025288A">
      <w:pPr>
        <w:pStyle w:val="ListParagraph"/>
        <w:numPr>
          <w:ilvl w:val="1"/>
          <w:numId w:val="8"/>
        </w:numPr>
        <w:ind w:left="-142" w:right="-142" w:firstLine="709"/>
        <w:jc w:val="both"/>
      </w:pPr>
      <w:r w:rsidRPr="0091068E">
        <w:t xml:space="preserve">lygiagrečiai importuojamą vaistinį preparatą </w:t>
      </w:r>
      <w:r>
        <w:rPr>
          <w:rStyle w:val="Italic"/>
        </w:rPr>
        <w:t>Lenalidomide Auxilia 25 mg kietosios kapsulės</w:t>
      </w:r>
      <w:r w:rsidRPr="006A0F5E">
        <w:rPr>
          <w:i/>
        </w:rPr>
        <w:t xml:space="preserve"> </w:t>
      </w:r>
      <w:r w:rsidRPr="0091068E">
        <w:t>(veiklioji medžiaga –</w:t>
      </w:r>
      <w:r>
        <w:t xml:space="preserve"> lenalidomidas,</w:t>
      </w:r>
      <w:r w:rsidRPr="0091068E">
        <w:t xml:space="preserve"> lygiagretaus importo leidimo numeris – </w:t>
      </w:r>
      <w:r>
        <w:t xml:space="preserve">LT/L/20/1328/001, </w:t>
      </w:r>
      <w:r w:rsidRPr="0091068E">
        <w:t xml:space="preserve">lygiagretaus importo leidimo turėtojas – </w:t>
      </w:r>
      <w:r>
        <w:t>UAB „Viasana“,</w:t>
      </w:r>
      <w:r w:rsidRPr="00A86021">
        <w:t xml:space="preserve"> Lietuva</w:t>
      </w:r>
      <w:r w:rsidRPr="0091068E">
        <w:t>, eksportuojanti valstybė –</w:t>
      </w:r>
      <w:r>
        <w:t xml:space="preserve"> Estija</w:t>
      </w:r>
      <w:r w:rsidRPr="0091068E">
        <w:t xml:space="preserve">, klasifikacija – </w:t>
      </w:r>
      <w:r>
        <w:t xml:space="preserve">receptinis </w:t>
      </w:r>
      <w:r w:rsidRPr="0091068E">
        <w:t>vaistinis preparatas</w:t>
      </w:r>
      <w:r>
        <w:t>,</w:t>
      </w:r>
      <w:r w:rsidRPr="0091068E">
        <w:t xml:space="preserve"> pakuotė –</w:t>
      </w:r>
      <w:r>
        <w:t xml:space="preserve"> lizdinė plokštelė, N21,</w:t>
      </w:r>
      <w:r w:rsidRPr="0091068E">
        <w:t xml:space="preserve"> referencinio vaistinio preparato pavadinimas – </w:t>
      </w:r>
      <w:r>
        <w:t xml:space="preserve">Lenalidomide Alvogen 25 mg kietosios kapsulės, </w:t>
      </w:r>
      <w:r w:rsidRPr="0091068E">
        <w:t>referencinio vaistinio preparato registracijos pažymėjimo numeris –</w:t>
      </w:r>
      <w:r>
        <w:t xml:space="preserve"> LT/1/18/4228/005, r</w:t>
      </w:r>
      <w:r w:rsidRPr="0091068E">
        <w:t xml:space="preserve">eferencinio vaistinio preparato registruotojas </w:t>
      </w:r>
      <w:r>
        <w:t xml:space="preserve">– </w:t>
      </w:r>
      <w:r w:rsidRPr="002E6C57">
        <w:t>Alvogen Malta Operations (ROW) Ltd., Malta</w:t>
      </w:r>
      <w:r>
        <w:t>);</w:t>
      </w:r>
    </w:p>
    <w:p w:rsidR="00142D17" w:rsidRDefault="00142D17" w:rsidP="0025288A">
      <w:pPr>
        <w:pStyle w:val="ListParagraph"/>
        <w:numPr>
          <w:ilvl w:val="1"/>
          <w:numId w:val="8"/>
        </w:numPr>
        <w:ind w:left="-142" w:right="-142" w:firstLine="709"/>
        <w:jc w:val="both"/>
      </w:pPr>
      <w:r w:rsidRPr="0091068E">
        <w:t xml:space="preserve">lygiagrečiai importuojamą vaistinį preparatą </w:t>
      </w:r>
      <w:r>
        <w:rPr>
          <w:rStyle w:val="Italic"/>
        </w:rPr>
        <w:t>Fromilid uno 500 mg modifikuoto atpalaidavimo tabletės</w:t>
      </w:r>
      <w:r w:rsidRPr="006A0F5E">
        <w:rPr>
          <w:i/>
        </w:rPr>
        <w:t xml:space="preserve"> </w:t>
      </w:r>
      <w:r w:rsidRPr="0091068E">
        <w:t>(veiklioji medžiaga –</w:t>
      </w:r>
      <w:r>
        <w:t xml:space="preserve"> klaritromicinas,</w:t>
      </w:r>
      <w:r w:rsidRPr="0091068E">
        <w:t xml:space="preserve"> lygiagretaus importo leidimo numeris – </w:t>
      </w:r>
      <w:r>
        <w:t xml:space="preserve">LT/L/20/1329/001, </w:t>
      </w:r>
      <w:r w:rsidRPr="0091068E">
        <w:t xml:space="preserve">lygiagretaus importo leidimo turėtojas – </w:t>
      </w:r>
      <w:r>
        <w:t>UAB „Lex ano“,</w:t>
      </w:r>
      <w:r w:rsidRPr="00A86021">
        <w:t xml:space="preserve"> Lietuva</w:t>
      </w:r>
      <w:r w:rsidRPr="0091068E">
        <w:t>, eksportuojanti valstybė –</w:t>
      </w:r>
      <w:r>
        <w:t xml:space="preserve"> Bulgarija</w:t>
      </w:r>
      <w:r w:rsidRPr="0091068E">
        <w:t xml:space="preserve">, klasifikacija – </w:t>
      </w:r>
      <w:r>
        <w:t xml:space="preserve">receptinis </w:t>
      </w:r>
      <w:r w:rsidRPr="0091068E">
        <w:t>vaistinis preparatas</w:t>
      </w:r>
      <w:r>
        <w:t>,</w:t>
      </w:r>
      <w:r w:rsidRPr="0091068E">
        <w:t xml:space="preserve"> pakuotė –</w:t>
      </w:r>
      <w:r>
        <w:t xml:space="preserve"> lizdinė plokštelė, N7,</w:t>
      </w:r>
      <w:r w:rsidRPr="0091068E">
        <w:t xml:space="preserve"> referencinio vaistinio preparato pavadinimas – </w:t>
      </w:r>
      <w:r w:rsidRPr="00142D17">
        <w:t>Fromilid uno 500 mg modifikuoto atpalaidavimo tabletės</w:t>
      </w:r>
      <w:r>
        <w:t xml:space="preserve">, </w:t>
      </w:r>
      <w:r w:rsidRPr="0091068E">
        <w:t>referencinio vaistinio preparato registracijos pažymėjimo numeris –</w:t>
      </w:r>
      <w:r>
        <w:t xml:space="preserve"> LT/1/04/3400/002, r</w:t>
      </w:r>
      <w:r w:rsidRPr="0091068E">
        <w:t xml:space="preserve">eferencinio vaistinio preparato registruotojas </w:t>
      </w:r>
      <w:r>
        <w:t xml:space="preserve">– </w:t>
      </w:r>
      <w:r w:rsidRPr="00142D17">
        <w:t>KRKA, d.d., Novo mesto, Slovėnija</w:t>
      </w:r>
      <w:r>
        <w:t>);</w:t>
      </w:r>
    </w:p>
    <w:p w:rsidR="00221292" w:rsidRDefault="00221292" w:rsidP="0025288A">
      <w:pPr>
        <w:pStyle w:val="ListParagraph"/>
        <w:numPr>
          <w:ilvl w:val="1"/>
          <w:numId w:val="8"/>
        </w:numPr>
        <w:ind w:left="-142" w:right="-142" w:firstLine="709"/>
        <w:jc w:val="both"/>
      </w:pPr>
      <w:r w:rsidRPr="0091068E">
        <w:t xml:space="preserve">lygiagrečiai importuojamą vaistinį preparatą </w:t>
      </w:r>
      <w:r>
        <w:rPr>
          <w:rStyle w:val="Italic"/>
        </w:rPr>
        <w:t>Terbinafin BIJON 250 mg tabletės</w:t>
      </w:r>
      <w:r w:rsidRPr="006A0F5E">
        <w:rPr>
          <w:i/>
        </w:rPr>
        <w:t xml:space="preserve"> </w:t>
      </w:r>
      <w:r w:rsidRPr="0091068E">
        <w:t>(veiklioji medžiaga –</w:t>
      </w:r>
      <w:r>
        <w:t xml:space="preserve"> terbinafinas,</w:t>
      </w:r>
      <w:r w:rsidRPr="0091068E">
        <w:t xml:space="preserve"> lygiagretaus importo leidimo numeris – </w:t>
      </w:r>
      <w:r>
        <w:t xml:space="preserve">LT/L/20/1330/001, </w:t>
      </w:r>
      <w:r w:rsidRPr="0091068E">
        <w:t xml:space="preserve">lygiagretaus importo leidimo turėtojas – </w:t>
      </w:r>
      <w:r>
        <w:t>UAB „BIJON medica“,</w:t>
      </w:r>
      <w:r w:rsidRPr="00A86021">
        <w:t xml:space="preserve"> Lietuva</w:t>
      </w:r>
      <w:r w:rsidRPr="0091068E">
        <w:t>, eksportuojanti valstybė –</w:t>
      </w:r>
      <w:r>
        <w:t xml:space="preserve"> Švedija</w:t>
      </w:r>
      <w:r w:rsidRPr="0091068E">
        <w:t xml:space="preserve">, klasifikacija – </w:t>
      </w:r>
      <w:r>
        <w:t xml:space="preserve">receptinis </w:t>
      </w:r>
      <w:r w:rsidRPr="0091068E">
        <w:t>vaistinis preparatas</w:t>
      </w:r>
      <w:r>
        <w:t>,</w:t>
      </w:r>
      <w:r w:rsidRPr="0091068E">
        <w:t xml:space="preserve"> pakuotė –</w:t>
      </w:r>
      <w:r>
        <w:t xml:space="preserve"> lizdinė plokštelė, N</w:t>
      </w:r>
      <w:r>
        <w:rPr>
          <w:lang w:val="en-US"/>
        </w:rPr>
        <w:t>28</w:t>
      </w:r>
      <w:r>
        <w:t>,</w:t>
      </w:r>
      <w:r w:rsidRPr="0091068E">
        <w:t xml:space="preserve"> referencinio vaistinio preparato pavadinimas – </w:t>
      </w:r>
      <w:r>
        <w:t>Terbinafin Actavis</w:t>
      </w:r>
      <w:r w:rsidRPr="00221292">
        <w:t xml:space="preserve"> 250 mg tabletės</w:t>
      </w:r>
      <w:r>
        <w:t xml:space="preserve">, </w:t>
      </w:r>
      <w:r w:rsidRPr="0091068E">
        <w:t>referencinio vaistinio preparato registracijos pažymėjimo numeris –</w:t>
      </w:r>
      <w:r>
        <w:t xml:space="preserve"> LT/1/05/0285/002, r</w:t>
      </w:r>
      <w:r w:rsidRPr="0091068E">
        <w:t xml:space="preserve">eferencinio vaistinio preparato registruotojas </w:t>
      </w:r>
      <w:r>
        <w:t xml:space="preserve">– </w:t>
      </w:r>
      <w:r w:rsidRPr="00221292">
        <w:t>Actavis Group PTC ehf, Islandija</w:t>
      </w:r>
      <w:r>
        <w:t>);</w:t>
      </w:r>
    </w:p>
    <w:p w:rsidR="001E6D75" w:rsidRDefault="001E6D75" w:rsidP="0025288A">
      <w:pPr>
        <w:pStyle w:val="ListParagraph"/>
        <w:numPr>
          <w:ilvl w:val="1"/>
          <w:numId w:val="8"/>
        </w:numPr>
        <w:ind w:left="-142" w:right="-142" w:firstLine="709"/>
        <w:jc w:val="both"/>
      </w:pPr>
      <w:r w:rsidRPr="0091068E">
        <w:t xml:space="preserve">lygiagrečiai importuojamą vaistinį preparatą </w:t>
      </w:r>
      <w:r>
        <w:rPr>
          <w:rStyle w:val="Italic"/>
        </w:rPr>
        <w:t xml:space="preserve">Terbinafin BIJON 10 mg/g kremas </w:t>
      </w:r>
      <w:r w:rsidRPr="006A0F5E">
        <w:rPr>
          <w:i/>
        </w:rPr>
        <w:t xml:space="preserve"> </w:t>
      </w:r>
      <w:r w:rsidRPr="0091068E">
        <w:t>(veiklioji medžiaga –</w:t>
      </w:r>
      <w:r>
        <w:t xml:space="preserve"> terbinafino hidrochloridas,</w:t>
      </w:r>
      <w:r w:rsidRPr="0091068E">
        <w:t xml:space="preserve"> lygiagretaus importo leidimo numeris – </w:t>
      </w:r>
      <w:r>
        <w:t xml:space="preserve">LT/L/20/1331/001, </w:t>
      </w:r>
      <w:r w:rsidRPr="0091068E">
        <w:t xml:space="preserve">lygiagretaus importo leidimo turėtojas – </w:t>
      </w:r>
      <w:r>
        <w:t>UAB „BIJON medica“,</w:t>
      </w:r>
      <w:r w:rsidRPr="00A86021">
        <w:t xml:space="preserve"> Lietuva</w:t>
      </w:r>
      <w:r w:rsidRPr="0091068E">
        <w:t>, eksportuojanti valstybė –</w:t>
      </w:r>
      <w:r>
        <w:t xml:space="preserve"> Švedija</w:t>
      </w:r>
      <w:r w:rsidRPr="0091068E">
        <w:t xml:space="preserve">, klasifikacija – </w:t>
      </w:r>
      <w:r>
        <w:t xml:space="preserve">nereceptinis </w:t>
      </w:r>
      <w:r w:rsidRPr="0091068E">
        <w:t>vaistinis preparatas</w:t>
      </w:r>
      <w:r>
        <w:t>,</w:t>
      </w:r>
      <w:r w:rsidRPr="0091068E">
        <w:t xml:space="preserve"> pakuotė –</w:t>
      </w:r>
      <w:r>
        <w:t xml:space="preserve"> </w:t>
      </w:r>
      <w:r w:rsidR="0021666F">
        <w:t>t</w:t>
      </w:r>
      <w:r>
        <w:t>ūbelė, 15 g N1,</w:t>
      </w:r>
      <w:r w:rsidRPr="0091068E">
        <w:t xml:space="preserve"> referencinio vaistinio preparato pavadinimas – </w:t>
      </w:r>
      <w:r>
        <w:t xml:space="preserve">LAMISIL 10 mg/g kremas, </w:t>
      </w:r>
      <w:r w:rsidRPr="0091068E">
        <w:t>referencinio vaistinio preparato registracijos pažymėjimo numeris –</w:t>
      </w:r>
      <w:r>
        <w:t xml:space="preserve"> LT/1/94/0101/002, r</w:t>
      </w:r>
      <w:r w:rsidRPr="0091068E">
        <w:t xml:space="preserve">eferencinio vaistinio preparato registruotojas </w:t>
      </w:r>
      <w:r>
        <w:t xml:space="preserve">– </w:t>
      </w:r>
      <w:r w:rsidRPr="001E6D75">
        <w:t>GlaxoSmithKline Dungarvan Limited, Airija</w:t>
      </w:r>
      <w:r>
        <w:t>).</w:t>
      </w:r>
    </w:p>
    <w:p w:rsidR="00846B67" w:rsidRPr="00726933" w:rsidRDefault="004B72DB" w:rsidP="00C220BE">
      <w:pPr>
        <w:ind w:left="-142" w:right="-143" w:firstLine="709"/>
        <w:jc w:val="both"/>
      </w:pPr>
      <w:r w:rsidRPr="00726933">
        <w:rPr>
          <w:bCs/>
          <w:noProof/>
        </w:rPr>
        <w:t>2.</w:t>
      </w:r>
      <w:r w:rsidR="002013EA" w:rsidRPr="00726933">
        <w:t xml:space="preserve"> Šis įsakymas gali būti skundžiamas Lietuvos Respublikos administracinių bylų teisenos įstatymo nustatyta tvarka</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proofErr w:type="spellStart"/>
            <w:r>
              <w:rPr>
                <w:lang w:val="en-US"/>
              </w:rPr>
              <w:t>Viršininkas</w:t>
            </w:r>
            <w:proofErr w:type="spellEnd"/>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21292" w:rsidRDefault="00221292" w:rsidP="000D25F1">
      <w:pPr>
        <w:overflowPunct w:val="0"/>
        <w:ind w:right="-426"/>
        <w:jc w:val="both"/>
        <w:rPr>
          <w:sz w:val="18"/>
          <w:szCs w:val="18"/>
        </w:rPr>
      </w:pPr>
    </w:p>
    <w:p w:rsidR="00221292" w:rsidRDefault="00221292"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221292" w:rsidRPr="00221292" w:rsidRDefault="00221292" w:rsidP="00221292">
      <w:pPr>
        <w:overflowPunct w:val="0"/>
        <w:ind w:left="-142" w:right="-426"/>
        <w:jc w:val="both"/>
        <w:rPr>
          <w:sz w:val="18"/>
          <w:szCs w:val="18"/>
        </w:rPr>
      </w:pPr>
      <w:r w:rsidRPr="00221292">
        <w:rPr>
          <w:sz w:val="18"/>
          <w:szCs w:val="18"/>
        </w:rPr>
        <w:t>Vaistų saugumo ir informacijos skyriaus</w:t>
      </w:r>
    </w:p>
    <w:p w:rsidR="00221292" w:rsidRPr="00221292" w:rsidRDefault="00221292" w:rsidP="00221292">
      <w:pPr>
        <w:overflowPunct w:val="0"/>
        <w:ind w:left="-142" w:right="-426"/>
        <w:jc w:val="both"/>
        <w:rPr>
          <w:sz w:val="18"/>
          <w:szCs w:val="18"/>
        </w:rPr>
      </w:pPr>
      <w:r w:rsidRPr="00221292">
        <w:rPr>
          <w:sz w:val="18"/>
          <w:szCs w:val="18"/>
        </w:rPr>
        <w:t>vyriausioji specialistė</w:t>
      </w:r>
    </w:p>
    <w:p w:rsidR="00221292" w:rsidRPr="00221292" w:rsidRDefault="00221292" w:rsidP="00221292">
      <w:pPr>
        <w:overflowPunct w:val="0"/>
        <w:ind w:left="-142" w:right="-426"/>
        <w:jc w:val="both"/>
        <w:rPr>
          <w:sz w:val="18"/>
          <w:szCs w:val="18"/>
        </w:rPr>
      </w:pPr>
    </w:p>
    <w:p w:rsidR="00AB6814" w:rsidRPr="000C5B5C" w:rsidRDefault="00221292" w:rsidP="00221292">
      <w:pPr>
        <w:overflowPunct w:val="0"/>
        <w:ind w:left="-142" w:right="-426"/>
        <w:jc w:val="both"/>
        <w:rPr>
          <w:sz w:val="18"/>
          <w:szCs w:val="18"/>
        </w:rPr>
      </w:pPr>
      <w:r w:rsidRPr="00221292">
        <w:rPr>
          <w:sz w:val="18"/>
          <w:szCs w:val="18"/>
        </w:rPr>
        <w:t>R. Tomaševič</w:t>
      </w:r>
    </w:p>
    <w:p w:rsidR="008C3D9A" w:rsidRPr="000413DC" w:rsidRDefault="00221292" w:rsidP="00C220BE">
      <w:pPr>
        <w:overflowPunct w:val="0"/>
        <w:ind w:left="-142" w:right="-426"/>
        <w:jc w:val="both"/>
        <w:rPr>
          <w:sz w:val="18"/>
          <w:szCs w:val="18"/>
        </w:rPr>
      </w:pPr>
      <w:r>
        <w:rPr>
          <w:sz w:val="18"/>
          <w:szCs w:val="18"/>
        </w:rPr>
        <w:t>2020-06-29</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44BD" w:rsidRDefault="00BF44BD">
      <w:r>
        <w:separator/>
      </w:r>
    </w:p>
  </w:endnote>
  <w:endnote w:type="continuationSeparator" w:id="0">
    <w:p w:rsidR="00BF44BD" w:rsidRDefault="00BF4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44BD" w:rsidRDefault="00BF44BD">
      <w:r>
        <w:separator/>
      </w:r>
    </w:p>
  </w:footnote>
  <w:footnote w:type="continuationSeparator" w:id="0">
    <w:p w:rsidR="00BF44BD" w:rsidRDefault="00BF4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4C4"/>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25F1"/>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2D17"/>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3920"/>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5F4A"/>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54C4"/>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E6D75"/>
    <w:rsid w:val="001F0894"/>
    <w:rsid w:val="001F0FC7"/>
    <w:rsid w:val="001F11E2"/>
    <w:rsid w:val="001F1C75"/>
    <w:rsid w:val="001F1DD9"/>
    <w:rsid w:val="001F27D0"/>
    <w:rsid w:val="001F2F59"/>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66F"/>
    <w:rsid w:val="002167EE"/>
    <w:rsid w:val="00216AE5"/>
    <w:rsid w:val="00217225"/>
    <w:rsid w:val="002176A5"/>
    <w:rsid w:val="002210E6"/>
    <w:rsid w:val="00221292"/>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07A"/>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697C"/>
    <w:rsid w:val="00287B63"/>
    <w:rsid w:val="00290778"/>
    <w:rsid w:val="00291B66"/>
    <w:rsid w:val="002934ED"/>
    <w:rsid w:val="002935FF"/>
    <w:rsid w:val="00294E96"/>
    <w:rsid w:val="00294F3F"/>
    <w:rsid w:val="00296487"/>
    <w:rsid w:val="002A1014"/>
    <w:rsid w:val="002A1B1B"/>
    <w:rsid w:val="002A1D50"/>
    <w:rsid w:val="002A2AF0"/>
    <w:rsid w:val="002A431A"/>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E6C57"/>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010B"/>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6AAD"/>
    <w:rsid w:val="006C7396"/>
    <w:rsid w:val="006C743A"/>
    <w:rsid w:val="006C7588"/>
    <w:rsid w:val="006C7CE7"/>
    <w:rsid w:val="006C7ECE"/>
    <w:rsid w:val="006D08FA"/>
    <w:rsid w:val="006D17BF"/>
    <w:rsid w:val="006D1846"/>
    <w:rsid w:val="006D2924"/>
    <w:rsid w:val="006D2C3E"/>
    <w:rsid w:val="006D3383"/>
    <w:rsid w:val="006D3C01"/>
    <w:rsid w:val="006D407C"/>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3CC3"/>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1C8"/>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6E23"/>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937"/>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2045"/>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5C8A"/>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171"/>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3DE1"/>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0CB9"/>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4BD"/>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19F5"/>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179C"/>
    <w:rsid w:val="00DF30DA"/>
    <w:rsid w:val="00DF30FC"/>
    <w:rsid w:val="00DF4C84"/>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32C"/>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A87A2F-92B4-4EFD-AB9B-CDBF6EEAE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263027270">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A0398C0D-5BD6-44EE-9EFB-5F18A07F5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2</TotalTime>
  <Pages>3</Pages>
  <Words>6924</Words>
  <Characters>3947</Characters>
  <Application>Microsoft Office Word</Application>
  <DocSecurity>0</DocSecurity>
  <Lines>32</Lines>
  <Paragraphs>21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10850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3</cp:revision>
  <cp:lastPrinted>2018-07-02T08:04:00Z</cp:lastPrinted>
  <dcterms:created xsi:type="dcterms:W3CDTF">2020-06-30T09:05:00Z</dcterms:created>
  <dcterms:modified xsi:type="dcterms:W3CDTF">2020-06-30T09:50:00Z</dcterms:modified>
</cp:coreProperties>
</file>