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536A67">
            <w:pPr>
              <w:pStyle w:val="Heading2"/>
              <w:tabs>
                <w:tab w:val="left" w:pos="759"/>
              </w:tabs>
              <w:rPr>
                <w:sz w:val="24"/>
              </w:rPr>
            </w:pPr>
            <w:r w:rsidRPr="006F4232">
              <w:rPr>
                <w:sz w:val="24"/>
              </w:rPr>
              <w:t xml:space="preserve">DĖL </w:t>
            </w:r>
            <w:r w:rsidR="00ED0AE3" w:rsidRPr="006F4232">
              <w:rPr>
                <w:sz w:val="24"/>
              </w:rPr>
              <w:t>lygiagrečiai importuojam</w:t>
            </w:r>
            <w:r w:rsidR="00536A67">
              <w:rPr>
                <w:sz w:val="24"/>
              </w:rPr>
              <w:t>o</w:t>
            </w:r>
            <w:r w:rsidR="00ED0AE3" w:rsidRPr="006F4232">
              <w:rPr>
                <w:sz w:val="24"/>
              </w:rPr>
              <w:t xml:space="preserve"> </w:t>
            </w:r>
            <w:r w:rsidRPr="006F4232">
              <w:rPr>
                <w:sz w:val="24"/>
              </w:rPr>
              <w:t>vaistini</w:t>
            </w:r>
            <w:r w:rsidR="00536A67">
              <w:rPr>
                <w:sz w:val="24"/>
              </w:rPr>
              <w:t>o</w:t>
            </w:r>
            <w:r w:rsidRPr="006F4232">
              <w:rPr>
                <w:sz w:val="24"/>
              </w:rPr>
              <w:t xml:space="preserve"> preparat</w:t>
            </w:r>
            <w:r w:rsidR="00536A67">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493EF8">
            <w:pPr>
              <w:pStyle w:val="Heading2"/>
              <w:tabs>
                <w:tab w:val="center" w:pos="3402"/>
              </w:tabs>
              <w:rPr>
                <w:b w:val="0"/>
                <w:caps w:val="0"/>
                <w:sz w:val="24"/>
              </w:rPr>
            </w:pPr>
            <w:r>
              <w:rPr>
                <w:b w:val="0"/>
                <w:caps w:val="0"/>
                <w:sz w:val="24"/>
              </w:rPr>
              <w:t>20</w:t>
            </w:r>
            <w:r w:rsidR="00C13A7E">
              <w:rPr>
                <w:b w:val="0"/>
                <w:caps w:val="0"/>
                <w:sz w:val="24"/>
              </w:rPr>
              <w:t>2</w:t>
            </w:r>
            <w:r w:rsidR="00536A67">
              <w:rPr>
                <w:b w:val="0"/>
                <w:caps w:val="0"/>
                <w:sz w:val="24"/>
              </w:rPr>
              <w:t xml:space="preserve">2 </w:t>
            </w:r>
            <w:r>
              <w:rPr>
                <w:b w:val="0"/>
                <w:caps w:val="0"/>
                <w:sz w:val="24"/>
              </w:rPr>
              <w:t xml:space="preserve">m. </w:t>
            </w:r>
            <w:r w:rsidR="00536A67">
              <w:rPr>
                <w:b w:val="0"/>
                <w:caps w:val="0"/>
                <w:sz w:val="24"/>
              </w:rPr>
              <w:t>vasario</w:t>
            </w:r>
            <w:r w:rsidR="00921C8B">
              <w:rPr>
                <w:b w:val="0"/>
                <w:caps w:val="0"/>
                <w:sz w:val="24"/>
              </w:rPr>
              <w:t xml:space="preserve"> </w:t>
            </w:r>
            <w:r w:rsidR="00493EF8">
              <w:rPr>
                <w:b w:val="0"/>
                <w:caps w:val="0"/>
                <w:sz w:val="24"/>
              </w:rPr>
              <w:t xml:space="preserve">25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536A67">
              <w:rPr>
                <w:b w:val="0"/>
                <w:caps w:val="0"/>
                <w:sz w:val="24"/>
              </w:rPr>
              <w:t>E</w:t>
            </w:r>
            <w:r w:rsidR="00707F54" w:rsidRPr="00726933">
              <w:rPr>
                <w:b w:val="0"/>
                <w:caps w:val="0"/>
                <w:sz w:val="24"/>
              </w:rPr>
              <w:t>)1A-</w:t>
            </w:r>
            <w:r w:rsidR="00493EF8">
              <w:rPr>
                <w:b w:val="0"/>
                <w:caps w:val="0"/>
                <w:sz w:val="24"/>
              </w:rPr>
              <w:t>231</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536A67">
        <w:t>o</w:t>
      </w:r>
      <w:r w:rsidR="004057EC" w:rsidRPr="00726933">
        <w:t xml:space="preserve"> </w:t>
      </w:r>
      <w:r w:rsidR="004F7D42" w:rsidRPr="00726933">
        <w:t>preparat</w:t>
      </w:r>
      <w:r w:rsidR="00536A67">
        <w:t>o</w:t>
      </w:r>
      <w:r w:rsidR="00901AAB">
        <w:t xml:space="preserve"> </w:t>
      </w:r>
      <w:r w:rsidR="00536A67">
        <w:rPr>
          <w:rStyle w:val="Italic"/>
        </w:rPr>
        <w:t>Voriconazol Sala 200 mg milteliai infuziniam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Default="00536A67" w:rsidP="00536A67">
      <w:pPr>
        <w:pStyle w:val="NoSpacing"/>
        <w:ind w:left="-142" w:firstLine="283"/>
        <w:jc w:val="both"/>
      </w:pPr>
      <w:r>
        <w:t xml:space="preserve">       1. </w:t>
      </w:r>
      <w:r w:rsidR="00B06A55" w:rsidRPr="00726933">
        <w:t>R e g i s t r u o j u</w:t>
      </w:r>
      <w:r>
        <w:t xml:space="preserve"> </w:t>
      </w:r>
      <w:r w:rsidR="00B666D4" w:rsidRPr="0091068E">
        <w:t xml:space="preserve">lygiagrečiai importuojamą vaistinį preparatą </w:t>
      </w:r>
      <w:r w:rsidR="008D78E6" w:rsidRPr="008D78E6">
        <w:rPr>
          <w:rStyle w:val="Italic"/>
        </w:rPr>
        <w:t>Voriconazol Sala 200 mg milteliai infuziniam tirpalui</w:t>
      </w:r>
      <w:r w:rsidR="00B666D4" w:rsidRPr="00536A67">
        <w:rPr>
          <w:i/>
        </w:rPr>
        <w:t xml:space="preserve"> </w:t>
      </w:r>
      <w:r w:rsidR="00B666D4" w:rsidRPr="0091068E">
        <w:t>(veiklioji medžiaga –</w:t>
      </w:r>
      <w:r w:rsidR="00B666D4">
        <w:t xml:space="preserve"> </w:t>
      </w:r>
      <w:r w:rsidR="008D78E6">
        <w:t>vorikonazolas</w:t>
      </w:r>
      <w:r w:rsidR="00B666D4">
        <w:t>,</w:t>
      </w:r>
      <w:r w:rsidR="00B666D4" w:rsidRPr="0091068E">
        <w:t xml:space="preserve"> lygiagretaus importo leidimo numeris – </w:t>
      </w:r>
      <w:r w:rsidR="008D78E6">
        <w:t>LT/L/22/1657/001</w:t>
      </w:r>
      <w:r w:rsidR="00B666D4">
        <w:t>,</w:t>
      </w:r>
      <w:r w:rsidR="00462C84">
        <w:t xml:space="preserve"> </w:t>
      </w:r>
      <w:r w:rsidR="00B666D4" w:rsidRPr="0091068E">
        <w:t xml:space="preserve">lygiagretaus importo leidimo turėtojas – </w:t>
      </w:r>
      <w:r w:rsidR="00B666D4">
        <w:t xml:space="preserve">UAB </w:t>
      </w:r>
      <w:r w:rsidR="00462C84">
        <w:t>„</w:t>
      </w:r>
      <w:r w:rsidR="008D78E6">
        <w:t>Adeofarma</w:t>
      </w:r>
      <w:r w:rsidR="00B666D4">
        <w:t>“,</w:t>
      </w:r>
      <w:r w:rsidR="00B666D4" w:rsidRPr="00A86021">
        <w:t xml:space="preserve"> Lietuva</w:t>
      </w:r>
      <w:r>
        <w:t>, paraiškos numeris - 3074728</w:t>
      </w:r>
      <w:r w:rsidR="00B666D4" w:rsidRPr="0091068E">
        <w:t>, eksportuojanti valstybė –</w:t>
      </w:r>
      <w:r w:rsidR="00B666D4">
        <w:t xml:space="preserve"> </w:t>
      </w:r>
      <w:r w:rsidR="008D78E6">
        <w:t>Ispanija</w:t>
      </w:r>
      <w:r w:rsidR="00B666D4" w:rsidRPr="0091068E">
        <w:t xml:space="preserve">, klasifikacija – </w:t>
      </w:r>
      <w:r>
        <w:t>receptinis</w:t>
      </w:r>
      <w:r w:rsidR="00C51CFA">
        <w:t xml:space="preserve"> </w:t>
      </w:r>
      <w:r w:rsidR="00B666D4" w:rsidRPr="0091068E">
        <w:t>vaistinis preparatas</w:t>
      </w:r>
      <w:r w:rsidR="00B666D4">
        <w:t>,</w:t>
      </w:r>
      <w:r w:rsidR="00B666D4" w:rsidRPr="0091068E">
        <w:t xml:space="preserve"> pakuotė –</w:t>
      </w:r>
      <w:r w:rsidR="00B666D4">
        <w:t xml:space="preserve"> </w:t>
      </w:r>
      <w:r>
        <w:t>flakonas, N1</w:t>
      </w:r>
      <w:r w:rsidR="00B666D4">
        <w:t>,</w:t>
      </w:r>
      <w:r w:rsidR="00B666D4" w:rsidRPr="0091068E">
        <w:t xml:space="preserve"> referencinio vaistinio preparato pavadinimas – </w:t>
      </w:r>
      <w:r>
        <w:t xml:space="preserve">Vedida 200 mg </w:t>
      </w:r>
      <w:r w:rsidRPr="00536A67">
        <w:t>milteliai infuziniam tirpalui</w:t>
      </w:r>
      <w:r w:rsidR="00B666D4">
        <w:t xml:space="preserve">, </w:t>
      </w:r>
      <w:r w:rsidR="00B666D4" w:rsidRPr="0091068E">
        <w:t>referencinio vaistinio preparato registracijos pažymėjimo numeris –</w:t>
      </w:r>
      <w:r w:rsidR="00B666D4">
        <w:t xml:space="preserve"> </w:t>
      </w:r>
      <w:r w:rsidR="008D78E6">
        <w:t>LT/1/21/4745/001</w:t>
      </w:r>
      <w:r w:rsidR="00B666D4">
        <w:t>, r</w:t>
      </w:r>
      <w:r w:rsidR="00B666D4" w:rsidRPr="0091068E">
        <w:t xml:space="preserve">eferencinio vaistinio preparato registruotojas </w:t>
      </w:r>
      <w:r w:rsidR="00B666D4">
        <w:t xml:space="preserve">– </w:t>
      </w:r>
      <w:r w:rsidRPr="00536A67">
        <w:t>Medochemie Ltd., Kipras</w:t>
      </w:r>
      <w:r w:rsidR="004945E6">
        <w:t>)</w:t>
      </w:r>
      <w:r>
        <w:t>.</w:t>
      </w:r>
    </w:p>
    <w:p w:rsidR="00846B67" w:rsidRPr="00726933" w:rsidRDefault="004B72DB" w:rsidP="00C220BE">
      <w:pPr>
        <w:ind w:left="-142" w:right="-143" w:firstLine="709"/>
        <w:jc w:val="both"/>
      </w:pPr>
      <w:r w:rsidRPr="00726933">
        <w:rPr>
          <w:bCs/>
          <w:noProof/>
        </w:rPr>
        <w:t>2.</w:t>
      </w:r>
      <w:r w:rsidR="00536A67" w:rsidRPr="00536A67">
        <w:t xml:space="preserve"> 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536A67" w:rsidRDefault="00536A67" w:rsidP="00B2721B">
      <w:pPr>
        <w:overflowPunct w:val="0"/>
        <w:ind w:left="-426" w:right="-426"/>
        <w:jc w:val="both"/>
        <w:rPr>
          <w:sz w:val="18"/>
          <w:szCs w:val="18"/>
        </w:rPr>
      </w:pPr>
    </w:p>
    <w:p w:rsidR="00536A67" w:rsidRDefault="00536A67" w:rsidP="00B2721B">
      <w:pPr>
        <w:overflowPunct w:val="0"/>
        <w:ind w:left="-426" w:right="-426"/>
        <w:jc w:val="both"/>
        <w:rPr>
          <w:sz w:val="18"/>
          <w:szCs w:val="18"/>
        </w:rPr>
      </w:pPr>
    </w:p>
    <w:p w:rsidR="00536A67" w:rsidRDefault="00536A67"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536A67" w:rsidRPr="00536A67" w:rsidRDefault="00536A67" w:rsidP="00536A67">
      <w:pPr>
        <w:overflowPunct w:val="0"/>
        <w:ind w:left="-142" w:right="-426"/>
        <w:jc w:val="both"/>
        <w:rPr>
          <w:sz w:val="18"/>
          <w:szCs w:val="18"/>
        </w:rPr>
      </w:pPr>
      <w:r w:rsidRPr="00536A67">
        <w:rPr>
          <w:sz w:val="18"/>
          <w:szCs w:val="18"/>
        </w:rPr>
        <w:t>Vaistų stebėsenos ir informacijos skyriaus vyriausioji specialistė</w:t>
      </w:r>
    </w:p>
    <w:p w:rsidR="0012583B" w:rsidRDefault="00536A67" w:rsidP="00536A67">
      <w:pPr>
        <w:overflowPunct w:val="0"/>
        <w:ind w:left="-142" w:right="-426"/>
        <w:jc w:val="both"/>
        <w:rPr>
          <w:sz w:val="18"/>
          <w:szCs w:val="18"/>
        </w:rPr>
      </w:pPr>
      <w:r w:rsidRPr="00536A67">
        <w:rPr>
          <w:sz w:val="18"/>
          <w:szCs w:val="18"/>
        </w:rPr>
        <w:t>R. Tomaševič</w:t>
      </w:r>
    </w:p>
    <w:p w:rsidR="00AB6814" w:rsidRPr="000C5B5C" w:rsidRDefault="00AB6814" w:rsidP="00536A67">
      <w:pPr>
        <w:overflowPunct w:val="0"/>
        <w:ind w:right="-426"/>
        <w:jc w:val="both"/>
        <w:rPr>
          <w:sz w:val="18"/>
          <w:szCs w:val="18"/>
        </w:rPr>
      </w:pPr>
    </w:p>
    <w:p w:rsidR="008C3D9A" w:rsidRPr="000413DC" w:rsidRDefault="008D78E6" w:rsidP="00C220BE">
      <w:pPr>
        <w:overflowPunct w:val="0"/>
        <w:ind w:left="-142" w:right="-426"/>
        <w:jc w:val="both"/>
        <w:rPr>
          <w:sz w:val="18"/>
          <w:szCs w:val="18"/>
        </w:rPr>
      </w:pPr>
      <w:r>
        <w:rPr>
          <w:sz w:val="18"/>
          <w:szCs w:val="18"/>
        </w:rPr>
        <w:t>2022-02-24</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AAB" w:rsidRDefault="00FD6AAB">
      <w:r>
        <w:separator/>
      </w:r>
    </w:p>
  </w:endnote>
  <w:endnote w:type="continuationSeparator" w:id="0">
    <w:p w:rsidR="00FD6AAB" w:rsidRDefault="00FD6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AAB" w:rsidRDefault="00FD6AAB">
      <w:r>
        <w:separator/>
      </w:r>
    </w:p>
  </w:footnote>
  <w:footnote w:type="continuationSeparator" w:id="0">
    <w:p w:rsidR="00FD6AAB" w:rsidRDefault="00FD6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8E6"/>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3D95"/>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3EF8"/>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36A67"/>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D78E6"/>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AAB"/>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ADB1413-7F79-4AE0-90D3-78A676CDD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536A6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79FBBBC9-2E65-45D7-A164-366AAD0E2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1126</Words>
  <Characters>642</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2022-02-25T11:54:00Z</dcterms:created>
  <dcterms:modified xsi:type="dcterms:W3CDTF">2022-02-25T11:54:00Z</dcterms:modified>
</cp:coreProperties>
</file>