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231969">
              <w:rPr>
                <w:b w:val="0"/>
                <w:caps w:val="0"/>
                <w:sz w:val="24"/>
              </w:rPr>
              <w:t>kovo</w:t>
            </w:r>
            <w:r w:rsidR="004B1B21">
              <w:rPr>
                <w:b w:val="0"/>
                <w:caps w:val="0"/>
                <w:sz w:val="24"/>
              </w:rPr>
              <w:t xml:space="preserve"> 22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4B1B21">
              <w:rPr>
                <w:b w:val="0"/>
                <w:caps w:val="0"/>
                <w:sz w:val="24"/>
              </w:rPr>
              <w:t>445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D76537">
        <w:rPr>
          <w:rStyle w:val="Italic"/>
        </w:rPr>
        <w:t>Gasec</w:t>
      </w:r>
      <w:proofErr w:type="spellEnd"/>
      <w:r w:rsidR="00D76537">
        <w:rPr>
          <w:rStyle w:val="Italic"/>
        </w:rPr>
        <w:t xml:space="preserve"> 40 mg skrandyje neirios kietosios kapsulės, </w:t>
      </w:r>
      <w:proofErr w:type="spellStart"/>
      <w:r w:rsidR="00D76537">
        <w:rPr>
          <w:rStyle w:val="Italic"/>
        </w:rPr>
        <w:t>Valaciclovir</w:t>
      </w:r>
      <w:proofErr w:type="spellEnd"/>
      <w:r w:rsidR="00D76537">
        <w:rPr>
          <w:rStyle w:val="Italic"/>
        </w:rPr>
        <w:t xml:space="preserve"> </w:t>
      </w:r>
      <w:proofErr w:type="spellStart"/>
      <w:r w:rsidR="00D76537">
        <w:rPr>
          <w:rStyle w:val="Italic"/>
        </w:rPr>
        <w:t>Teva</w:t>
      </w:r>
      <w:proofErr w:type="spellEnd"/>
      <w:r w:rsidR="00D76537">
        <w:rPr>
          <w:rStyle w:val="Italic"/>
        </w:rPr>
        <w:t xml:space="preserve"> 500 mg plėvele dengtos tabletės, </w:t>
      </w:r>
      <w:proofErr w:type="spellStart"/>
      <w:r w:rsidR="00D76537">
        <w:rPr>
          <w:rStyle w:val="Italic"/>
        </w:rPr>
        <w:t>Gasec</w:t>
      </w:r>
      <w:proofErr w:type="spellEnd"/>
      <w:r w:rsidR="00D76537">
        <w:rPr>
          <w:rStyle w:val="Italic"/>
        </w:rPr>
        <w:t xml:space="preserve"> 20 mg skrandyje neirios kietosios kapsulės, </w:t>
      </w:r>
      <w:proofErr w:type="spellStart"/>
      <w:r w:rsidR="00D76537">
        <w:rPr>
          <w:rStyle w:val="Italic"/>
        </w:rPr>
        <w:t>Omep</w:t>
      </w:r>
      <w:proofErr w:type="spellEnd"/>
      <w:r w:rsidR="00D76537">
        <w:rPr>
          <w:rStyle w:val="Italic"/>
        </w:rPr>
        <w:t xml:space="preserve"> 20 mg skrandyje neirios kietosios kapsulės, </w:t>
      </w:r>
      <w:proofErr w:type="spellStart"/>
      <w:r w:rsidR="00D76537">
        <w:rPr>
          <w:rStyle w:val="Italic"/>
        </w:rPr>
        <w:t>Omep</w:t>
      </w:r>
      <w:proofErr w:type="spellEnd"/>
      <w:r w:rsidR="00D76537">
        <w:rPr>
          <w:rStyle w:val="Italic"/>
        </w:rPr>
        <w:t xml:space="preserve"> 40 mg skrandyje neirios kietosios kapsulės, </w:t>
      </w:r>
      <w:proofErr w:type="spellStart"/>
      <w:r w:rsidR="00D76537">
        <w:rPr>
          <w:rStyle w:val="Italic"/>
        </w:rPr>
        <w:t>Zinnat</w:t>
      </w:r>
      <w:proofErr w:type="spellEnd"/>
      <w:r w:rsidR="00D76537">
        <w:rPr>
          <w:rStyle w:val="Italic"/>
        </w:rPr>
        <w:t xml:space="preserve"> 500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2D6171" w:rsidRPr="002D6171">
        <w:rPr>
          <w:rStyle w:val="Italic"/>
        </w:rPr>
        <w:t>Gasec</w:t>
      </w:r>
      <w:proofErr w:type="spellEnd"/>
      <w:r w:rsidR="002D6171" w:rsidRPr="002D6171">
        <w:rPr>
          <w:rStyle w:val="Italic"/>
        </w:rPr>
        <w:t xml:space="preserve"> 40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2D6171">
        <w:t>omeprazolas</w:t>
      </w:r>
      <w:proofErr w:type="spellEnd"/>
      <w:r>
        <w:t>,</w:t>
      </w:r>
      <w:r w:rsidRPr="0091068E">
        <w:t xml:space="preserve"> lygiagretaus importo leidimo numeris – </w:t>
      </w:r>
      <w:r w:rsidR="002D6171">
        <w:t>LT/L/19/0856/001</w:t>
      </w:r>
      <w:r w:rsidR="00187145">
        <w:t>, LT/L/19/0856/</w:t>
      </w:r>
      <w:r w:rsidR="002D6171">
        <w:t>002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2D6171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2D6171">
        <w:t>Portugalija</w:t>
      </w:r>
      <w:r w:rsidRPr="0091068E">
        <w:t xml:space="preserve">, klasifikacija – </w:t>
      </w:r>
      <w:r w:rsidR="00231969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231969">
        <w:t>lizdinė plokštelė, N14, lizdinė plokštelė, N56</w:t>
      </w:r>
      <w:r>
        <w:t>,</w:t>
      </w:r>
      <w:r w:rsidRPr="0091068E">
        <w:t xml:space="preserve"> referencinio vaistinio preparato pavadinimas – </w:t>
      </w:r>
      <w:proofErr w:type="spellStart"/>
      <w:r w:rsidR="00231969">
        <w:t>Gasec</w:t>
      </w:r>
      <w:proofErr w:type="spellEnd"/>
      <w:r w:rsidR="00231969">
        <w:t xml:space="preserve"> 40 mg skrandyje neirios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231969">
        <w:t>LT/1/13/3339/091, LT/1/13/3339/102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231969">
        <w:t>Teva</w:t>
      </w:r>
      <w:proofErr w:type="spellEnd"/>
      <w:r w:rsidR="00231969">
        <w:t xml:space="preserve"> B.V., Nyderlandai</w:t>
      </w:r>
      <w:r w:rsidR="004945E6">
        <w:t>)</w:t>
      </w:r>
      <w:r w:rsidR="0022257D">
        <w:t>;</w:t>
      </w:r>
    </w:p>
    <w:p w:rsidR="002568CE" w:rsidRDefault="002568C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Valaciclovir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500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valacikloviras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Danija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>
        <w:t>Valtrex</w:t>
      </w:r>
      <w:proofErr w:type="spellEnd"/>
      <w:r>
        <w:t xml:space="preserve"> 500 mg plėvele dengtos tabletės, </w:t>
      </w:r>
      <w:r w:rsidRPr="0091068E">
        <w:t>referencinio vaistinio preparato registracijos pažymėjimo numeris –</w:t>
      </w:r>
      <w:r>
        <w:t xml:space="preserve"> LT/1/96/2894/001, r</w:t>
      </w:r>
      <w:r w:rsidRPr="0091068E">
        <w:t xml:space="preserve">eferencinio vaistinio preparato registruotojas </w:t>
      </w:r>
      <w:r>
        <w:t>– UAB „</w:t>
      </w:r>
      <w:proofErr w:type="spellStart"/>
      <w:r>
        <w:t>GlaxoSmithKline</w:t>
      </w:r>
      <w:proofErr w:type="spellEnd"/>
      <w:r>
        <w:t xml:space="preserve"> Lietuva“, Lietuva);</w:t>
      </w:r>
    </w:p>
    <w:p w:rsidR="000759DA" w:rsidRDefault="000759D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Gasec</w:t>
      </w:r>
      <w:proofErr w:type="spellEnd"/>
      <w:r>
        <w:rPr>
          <w:rStyle w:val="Italic"/>
        </w:rPr>
        <w:t xml:space="preserve"> 20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LT/L/19/0858/001, LT/L/19/0858/002,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receptinis/nereceptinis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N14 (nereceptinis), lizdinė plokštelė, N56 (receptinis),</w:t>
      </w:r>
      <w:r w:rsidRPr="0091068E">
        <w:t xml:space="preserve"> referencinio vaistinio preparato pavadinimas – </w:t>
      </w:r>
      <w:proofErr w:type="spellStart"/>
      <w:r>
        <w:t>Gasec</w:t>
      </w:r>
      <w:proofErr w:type="spellEnd"/>
      <w:r>
        <w:t xml:space="preserve"> 20 mg skrandyje neirios kietosios kapsulės, </w:t>
      </w:r>
      <w:r w:rsidRPr="0091068E">
        <w:t>referencinio vaistinio preparato registracijos pažymėjimo numeris –</w:t>
      </w:r>
      <w:r>
        <w:t xml:space="preserve"> LT/1/13/3339/056, LT/1/13/3339/067,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Teva</w:t>
      </w:r>
      <w:proofErr w:type="spellEnd"/>
      <w:r>
        <w:t xml:space="preserve"> B.V., Nyderlandai);</w:t>
      </w:r>
    </w:p>
    <w:p w:rsidR="000E5923" w:rsidRDefault="000E592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Omep</w:t>
      </w:r>
      <w:proofErr w:type="spellEnd"/>
      <w:r>
        <w:rPr>
          <w:rStyle w:val="Italic"/>
        </w:rPr>
        <w:t xml:space="preserve"> 20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LT/L/19/0859/001,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N30,</w:t>
      </w:r>
      <w:r w:rsidRPr="0091068E">
        <w:t xml:space="preserve"> referencinio vaistinio preparato pavadinimas – </w:t>
      </w:r>
      <w:proofErr w:type="spellStart"/>
      <w:r>
        <w:t>Omep</w:t>
      </w:r>
      <w:proofErr w:type="spellEnd"/>
      <w:r>
        <w:t xml:space="preserve"> 20 mg skrandyje neirios </w:t>
      </w:r>
      <w:r>
        <w:lastRenderedPageBreak/>
        <w:t xml:space="preserve">kietosios kapsulės, </w:t>
      </w:r>
      <w:r w:rsidRPr="0091068E">
        <w:t>referencinio vaistinio preparato registracijos pažymėjimo numeris –</w:t>
      </w:r>
      <w:r>
        <w:t xml:space="preserve"> LT/1/08/1122/006,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Slovėnija);</w:t>
      </w:r>
    </w:p>
    <w:p w:rsidR="0029236D" w:rsidRDefault="0029236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Omep</w:t>
      </w:r>
      <w:proofErr w:type="spellEnd"/>
      <w:r>
        <w:rPr>
          <w:rStyle w:val="Italic"/>
        </w:rPr>
        <w:t xml:space="preserve"> 40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LT/L/19/0860/001,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N40,</w:t>
      </w:r>
      <w:r w:rsidRPr="0091068E">
        <w:t xml:space="preserve"> referencinio vaistinio preparato pavadinimas – </w:t>
      </w:r>
      <w:proofErr w:type="spellStart"/>
      <w:r>
        <w:t>Omep</w:t>
      </w:r>
      <w:proofErr w:type="spellEnd"/>
      <w:r>
        <w:t xml:space="preserve"> 40 mg skrandyje neirios kietosios kapsulės, </w:t>
      </w:r>
      <w:r w:rsidRPr="0091068E">
        <w:t>referencinio vaistinio preparato registracijos pažymėjimo numeris –</w:t>
      </w:r>
      <w:r>
        <w:t xml:space="preserve"> LT/1/08/1122/027,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Slovėnija);</w:t>
      </w:r>
    </w:p>
    <w:p w:rsidR="00DB3FAD" w:rsidRDefault="00DB3FA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Zinnat</w:t>
      </w:r>
      <w:proofErr w:type="spellEnd"/>
      <w:r>
        <w:rPr>
          <w:rStyle w:val="Italic"/>
        </w:rPr>
        <w:t xml:space="preserve"> 500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cefuroksimas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LT/L/19/0861/001,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>
        <w:t>Zinnat</w:t>
      </w:r>
      <w:proofErr w:type="spellEnd"/>
      <w:r>
        <w:t xml:space="preserve"> 500 mg plėvele dengtos tabletės, </w:t>
      </w:r>
      <w:r w:rsidRPr="0091068E">
        <w:t>referencinio vaistinio preparato registracijos pažymėjimo numeris –</w:t>
      </w:r>
      <w:r>
        <w:t xml:space="preserve"> LT/1/94/0478/005, r</w:t>
      </w:r>
      <w:r w:rsidRPr="0091068E">
        <w:t xml:space="preserve">eferencinio vaistinio preparato registruotojas </w:t>
      </w:r>
      <w:r>
        <w:t>– UAB „</w:t>
      </w:r>
      <w:proofErr w:type="spellStart"/>
      <w:r>
        <w:t>GlaxoSmithKline</w:t>
      </w:r>
      <w:proofErr w:type="spellEnd"/>
      <w:r>
        <w:t xml:space="preserve"> Lietuva“, Lietuva)</w:t>
      </w:r>
      <w:r w:rsidR="00D76537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76537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6537" w:rsidRDefault="00D76537" w:rsidP="00D76537">
            <w:pPr>
              <w:ind w:left="-105"/>
              <w:jc w:val="both"/>
            </w:pPr>
            <w:r>
              <w:t xml:space="preserve">Viršininko pavaduotojas, </w:t>
            </w:r>
          </w:p>
          <w:p w:rsidR="00D76537" w:rsidRPr="002F5C56" w:rsidRDefault="00D76537" w:rsidP="00D76537">
            <w:pPr>
              <w:ind w:left="-113" w:right="-1"/>
              <w:rPr>
                <w:lang w:val="en-US"/>
              </w:rPr>
            </w:pPr>
            <w:r>
              <w:t xml:space="preserve">laikinai vykdantis viršininko funkcijas      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6537" w:rsidRPr="002F5C56" w:rsidRDefault="00D76537" w:rsidP="00D76537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t>Žydrūnas Martinėnas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6537" w:rsidRDefault="00D7653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12583B" w:rsidRDefault="0012583B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242AF9" w:rsidRDefault="00242AF9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242AF9" w:rsidRDefault="00242AF9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242AF9" w:rsidRDefault="00242AF9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12583B" w:rsidRDefault="0012583B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AB6814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8C3D9A" w:rsidRPr="000413DC" w:rsidRDefault="00D76537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2019-03-22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3A" w:rsidRDefault="005B353A">
      <w:r>
        <w:separator/>
      </w:r>
    </w:p>
  </w:endnote>
  <w:endnote w:type="continuationSeparator" w:id="0">
    <w:p w:rsidR="005B353A" w:rsidRDefault="005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3A" w:rsidRDefault="005B353A">
      <w:r>
        <w:separator/>
      </w:r>
    </w:p>
  </w:footnote>
  <w:footnote w:type="continuationSeparator" w:id="0">
    <w:p w:rsidR="005B353A" w:rsidRDefault="005B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71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59DA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5923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14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1969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AF9"/>
    <w:rsid w:val="0024440B"/>
    <w:rsid w:val="002473B1"/>
    <w:rsid w:val="00250614"/>
    <w:rsid w:val="0025288A"/>
    <w:rsid w:val="00253559"/>
    <w:rsid w:val="00255EE3"/>
    <w:rsid w:val="002562BA"/>
    <w:rsid w:val="0025680C"/>
    <w:rsid w:val="002568CE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236D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171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382E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17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B21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050D"/>
    <w:rsid w:val="005A52E6"/>
    <w:rsid w:val="005A78AF"/>
    <w:rsid w:val="005A7F6A"/>
    <w:rsid w:val="005B0F71"/>
    <w:rsid w:val="005B18EF"/>
    <w:rsid w:val="005B1AA6"/>
    <w:rsid w:val="005B2704"/>
    <w:rsid w:val="005B353A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270C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1957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4F3B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58E4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C01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6B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6537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3FAD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46D0C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BF7"/>
    <w:rsid w:val="00EE2D55"/>
    <w:rsid w:val="00EE32F3"/>
    <w:rsid w:val="00EE461D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643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AA7E49-D81E-4FA8-9D40-55076795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FE411241-3AE5-467C-A8B2-512B5FDF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3215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2019-04-01T14:06:00Z</dcterms:created>
  <dcterms:modified xsi:type="dcterms:W3CDTF">2019-04-01T14:06:00Z</dcterms:modified>
</cp:coreProperties>
</file>