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C838E5">
            <w:pPr>
              <w:pStyle w:val="Heading2"/>
              <w:tabs>
                <w:tab w:val="center" w:pos="3402"/>
              </w:tabs>
              <w:rPr>
                <w:b w:val="0"/>
                <w:caps w:val="0"/>
                <w:sz w:val="24"/>
              </w:rPr>
            </w:pPr>
            <w:r>
              <w:rPr>
                <w:b w:val="0"/>
                <w:caps w:val="0"/>
                <w:sz w:val="24"/>
              </w:rPr>
              <w:t>20</w:t>
            </w:r>
            <w:r w:rsidR="00C13A7E">
              <w:rPr>
                <w:b w:val="0"/>
                <w:caps w:val="0"/>
                <w:sz w:val="24"/>
              </w:rPr>
              <w:t>2</w:t>
            </w:r>
            <w:r w:rsidR="0017579D">
              <w:rPr>
                <w:b w:val="0"/>
                <w:caps w:val="0"/>
                <w:sz w:val="24"/>
              </w:rPr>
              <w:t>1</w:t>
            </w:r>
            <w:r>
              <w:rPr>
                <w:b w:val="0"/>
                <w:caps w:val="0"/>
                <w:sz w:val="24"/>
              </w:rPr>
              <w:t xml:space="preserve"> m. </w:t>
            </w:r>
            <w:r w:rsidR="0017579D">
              <w:rPr>
                <w:b w:val="0"/>
                <w:caps w:val="0"/>
                <w:sz w:val="24"/>
              </w:rPr>
              <w:t>birželio</w:t>
            </w:r>
            <w:r w:rsidR="00C838E5">
              <w:rPr>
                <w:b w:val="0"/>
                <w:caps w:val="0"/>
                <w:sz w:val="24"/>
              </w:rPr>
              <w:t xml:space="preserve"> 29</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17579D">
              <w:rPr>
                <w:b w:val="0"/>
                <w:caps w:val="0"/>
                <w:sz w:val="24"/>
              </w:rPr>
              <w:t>E</w:t>
            </w:r>
            <w:r w:rsidR="00707F54" w:rsidRPr="00726933">
              <w:rPr>
                <w:b w:val="0"/>
                <w:caps w:val="0"/>
                <w:sz w:val="24"/>
              </w:rPr>
              <w:t>)1A-</w:t>
            </w:r>
            <w:r w:rsidR="00C838E5">
              <w:rPr>
                <w:b w:val="0"/>
                <w:caps w:val="0"/>
                <w:sz w:val="24"/>
              </w:rPr>
              <w:t>762</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235D97">
        <w:rPr>
          <w:rStyle w:val="Italic"/>
        </w:rPr>
        <w:t>Levofolic 50 mg/ml injekcinis ar infuzinis tirpalas, SELEPARINA 2850 anti-Xa TV/0,3 ml injekcinis tirpalas, SELEPARINA 3800 anti-Xa TV/0,4 ml injekcinis tirpalas, SELEPARINA 5700 anti-Xa TV/0,6 ml injekcinis tirpalas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9B4605" w:rsidRPr="009B4605">
        <w:rPr>
          <w:rStyle w:val="Italic"/>
        </w:rPr>
        <w:t>Levofolic 50 mg/ml injekcinis ar infuzinis tirpalas</w:t>
      </w:r>
      <w:r w:rsidRPr="006A0F5E">
        <w:rPr>
          <w:i/>
        </w:rPr>
        <w:t xml:space="preserve"> </w:t>
      </w:r>
      <w:r w:rsidRPr="0091068E">
        <w:t>(veiklioji medžiaga –</w:t>
      </w:r>
      <w:r>
        <w:t xml:space="preserve"> </w:t>
      </w:r>
      <w:r w:rsidR="009B4605">
        <w:t>levofolino rūgštis</w:t>
      </w:r>
      <w:r>
        <w:t>,</w:t>
      </w:r>
      <w:r w:rsidRPr="0091068E">
        <w:t xml:space="preserve"> lygiagretaus importo leidimo numeris – </w:t>
      </w:r>
      <w:r w:rsidR="009B4605">
        <w:t>LT/L/21/1548/001</w:t>
      </w:r>
      <w:r>
        <w:t>,</w:t>
      </w:r>
      <w:r w:rsidR="00462C84">
        <w:t xml:space="preserve"> </w:t>
      </w:r>
      <w:r w:rsidRPr="0091068E">
        <w:t xml:space="preserve">lygiagretaus importo leidimo turėtojas – </w:t>
      </w:r>
      <w:r>
        <w:t xml:space="preserve">UAB </w:t>
      </w:r>
      <w:r w:rsidR="00462C84">
        <w:t>„</w:t>
      </w:r>
      <w:r w:rsidR="009B4605">
        <w:t>Adeofarma</w:t>
      </w:r>
      <w:r>
        <w:t>“,</w:t>
      </w:r>
      <w:r w:rsidRPr="00A86021">
        <w:t xml:space="preserve"> Lietuva</w:t>
      </w:r>
      <w:r w:rsidR="0017579D">
        <w:t>, paraiškos numeris - 2080086</w:t>
      </w:r>
      <w:r w:rsidRPr="0091068E">
        <w:t>, eksportuojanti valstybė –</w:t>
      </w:r>
      <w:r>
        <w:t xml:space="preserve"> </w:t>
      </w:r>
      <w:r w:rsidR="009B4605">
        <w:t>Lenkija</w:t>
      </w:r>
      <w:r w:rsidRPr="0091068E">
        <w:t xml:space="preserve">, klasifikacija – </w:t>
      </w:r>
      <w:r w:rsidR="0017579D">
        <w:t>receptinis</w:t>
      </w:r>
      <w:r w:rsidR="00C51CFA">
        <w:t xml:space="preserve"> </w:t>
      </w:r>
      <w:r w:rsidRPr="0091068E">
        <w:t>vaistinis preparatas</w:t>
      </w:r>
      <w:r>
        <w:t>,</w:t>
      </w:r>
      <w:r w:rsidRPr="0091068E">
        <w:t xml:space="preserve"> pakuotė –</w:t>
      </w:r>
      <w:r>
        <w:t xml:space="preserve"> </w:t>
      </w:r>
      <w:r w:rsidR="0017579D">
        <w:t>flakonas, 4 ml N1</w:t>
      </w:r>
      <w:r>
        <w:t>,</w:t>
      </w:r>
      <w:r w:rsidRPr="0091068E">
        <w:t xml:space="preserve"> referencinio vaistinio preparato pavadinimas – </w:t>
      </w:r>
      <w:r w:rsidR="00235D97" w:rsidRPr="0017579D">
        <w:t>Levofolino rūgštis medac</w:t>
      </w:r>
      <w:r w:rsidR="00235D97">
        <w:t xml:space="preserve"> 50 mg/ml injekcinis ar infuzinis tirpalas</w:t>
      </w:r>
      <w:r>
        <w:t xml:space="preserve">, </w:t>
      </w:r>
      <w:r w:rsidRPr="0091068E">
        <w:t>referencinio vaistinio preparato registracijos pažymėjimo numeris –</w:t>
      </w:r>
      <w:r>
        <w:t xml:space="preserve"> </w:t>
      </w:r>
      <w:r w:rsidR="009B4605">
        <w:t>LT/1/08/0994/003</w:t>
      </w:r>
      <w:r>
        <w:t>, r</w:t>
      </w:r>
      <w:r w:rsidRPr="0091068E">
        <w:t xml:space="preserve">eferencinio vaistinio preparato registruotojas </w:t>
      </w:r>
      <w:r>
        <w:t xml:space="preserve">– </w:t>
      </w:r>
      <w:r w:rsidR="0017579D" w:rsidRPr="0017579D">
        <w:t>medac Gesellschaft für klinische Spezialpräparate mbH, Vokietija</w:t>
      </w:r>
      <w:r w:rsidR="004945E6">
        <w:t>)</w:t>
      </w:r>
      <w:r w:rsidR="0022257D">
        <w:t>;</w:t>
      </w:r>
    </w:p>
    <w:p w:rsidR="0045140D" w:rsidRDefault="0045140D" w:rsidP="0025288A">
      <w:pPr>
        <w:pStyle w:val="ListParagraph"/>
        <w:numPr>
          <w:ilvl w:val="1"/>
          <w:numId w:val="8"/>
        </w:numPr>
        <w:ind w:left="-142" w:right="-142" w:firstLine="709"/>
        <w:jc w:val="both"/>
      </w:pPr>
      <w:r w:rsidRPr="0091068E">
        <w:t xml:space="preserve">lygiagrečiai importuojamą vaistinį preparatą </w:t>
      </w:r>
      <w:r>
        <w:rPr>
          <w:rStyle w:val="Italic"/>
        </w:rPr>
        <w:t>SELEPARINA 2850 anti-Xa TV/0,3 ml injekcinis tirpalas</w:t>
      </w:r>
      <w:r w:rsidRPr="006A0F5E">
        <w:rPr>
          <w:i/>
        </w:rPr>
        <w:t xml:space="preserve"> </w:t>
      </w:r>
      <w:r w:rsidRPr="0091068E">
        <w:t>(veiklioji medžiaga –</w:t>
      </w:r>
      <w:r>
        <w:t xml:space="preserve"> nadroparino kalcio druska,</w:t>
      </w:r>
      <w:r w:rsidRPr="0091068E">
        <w:t xml:space="preserve"> lygiagretaus importo leidimo numeris – </w:t>
      </w:r>
      <w:r>
        <w:t xml:space="preserve">LT/L/21/1549/001, </w:t>
      </w:r>
      <w:r w:rsidRPr="0091068E">
        <w:t xml:space="preserve">lygiagretaus importo leidimo turėtojas – </w:t>
      </w:r>
      <w:r>
        <w:t>UAB „Edupharma“,</w:t>
      </w:r>
      <w:r w:rsidRPr="00A86021">
        <w:t xml:space="preserve"> Lietuva</w:t>
      </w:r>
      <w:r>
        <w:t>, paraiškos numeris - 2024651</w:t>
      </w:r>
      <w:r w:rsidRPr="0091068E">
        <w:t>, eksportuojanti valstybė –</w:t>
      </w:r>
      <w:r>
        <w:t xml:space="preserve"> Italija</w:t>
      </w:r>
      <w:r w:rsidRPr="0091068E">
        <w:t xml:space="preserve">, klasifikacija – </w:t>
      </w:r>
      <w:r>
        <w:t xml:space="preserve">receptinis </w:t>
      </w:r>
      <w:r w:rsidRPr="0091068E">
        <w:t>vaistinis preparatas</w:t>
      </w:r>
      <w:r>
        <w:t>,</w:t>
      </w:r>
      <w:r w:rsidRPr="0091068E">
        <w:t xml:space="preserve"> pakuotė –</w:t>
      </w:r>
      <w:r>
        <w:t xml:space="preserve"> užpildytas švirkštas</w:t>
      </w:r>
      <w:r w:rsidR="00E56DF7">
        <w:t xml:space="preserve">, 0,3 ml </w:t>
      </w:r>
      <w:r>
        <w:t>N6,</w:t>
      </w:r>
      <w:r w:rsidRPr="0091068E">
        <w:t xml:space="preserve"> referencinio vaistinio preparato pavadinimas – </w:t>
      </w:r>
      <w:r>
        <w:t>Fraxiparine</w:t>
      </w:r>
      <w:r w:rsidRPr="0045140D">
        <w:t xml:space="preserve"> 2850 anti-Xa TV/0,3 ml injekcinis tirpalas</w:t>
      </w:r>
      <w:r>
        <w:t xml:space="preserve">, </w:t>
      </w:r>
      <w:r w:rsidRPr="0091068E">
        <w:t>referencinio vaistinio preparato registracijos pažymėjimo numeris –</w:t>
      </w:r>
      <w:r>
        <w:t xml:space="preserve"> LT/1/98/0027/004, r</w:t>
      </w:r>
      <w:r w:rsidRPr="0091068E">
        <w:t xml:space="preserve">eferencinio vaistinio preparato registruotojas </w:t>
      </w:r>
      <w:r>
        <w:t xml:space="preserve">– </w:t>
      </w:r>
      <w:r w:rsidR="00E56DF7" w:rsidRPr="00E56DF7">
        <w:t>Aspen Pharma Trading Limited, Airija</w:t>
      </w:r>
      <w:r>
        <w:t>);</w:t>
      </w:r>
    </w:p>
    <w:p w:rsidR="0045140D" w:rsidRDefault="0045140D" w:rsidP="0025288A">
      <w:pPr>
        <w:pStyle w:val="ListParagraph"/>
        <w:numPr>
          <w:ilvl w:val="1"/>
          <w:numId w:val="8"/>
        </w:numPr>
        <w:ind w:left="-142" w:right="-142" w:firstLine="709"/>
        <w:jc w:val="both"/>
      </w:pPr>
      <w:r w:rsidRPr="0091068E">
        <w:t xml:space="preserve">lygiagrečiai importuojamą vaistinį preparatą </w:t>
      </w:r>
      <w:r>
        <w:rPr>
          <w:rStyle w:val="Italic"/>
        </w:rPr>
        <w:t>SELEPARINA 3800 anti-Xa TV/0,4 ml injekcinis tirpalas</w:t>
      </w:r>
      <w:r w:rsidRPr="006A0F5E">
        <w:rPr>
          <w:i/>
        </w:rPr>
        <w:t xml:space="preserve"> </w:t>
      </w:r>
      <w:r w:rsidRPr="0091068E">
        <w:t>(veiklioji medžiaga –</w:t>
      </w:r>
      <w:r>
        <w:t xml:space="preserve"> nadroparino kalcio druska,</w:t>
      </w:r>
      <w:r w:rsidRPr="0091068E">
        <w:t xml:space="preserve"> lygiagretaus importo leidimo numeris – </w:t>
      </w:r>
      <w:r>
        <w:t xml:space="preserve">LT/L/21/1550/001, </w:t>
      </w:r>
      <w:r w:rsidRPr="0091068E">
        <w:t xml:space="preserve">lygiagretaus importo leidimo turėtojas – </w:t>
      </w:r>
      <w:r>
        <w:t>UAB „Edupharma“,</w:t>
      </w:r>
      <w:r w:rsidRPr="00A86021">
        <w:t xml:space="preserve"> Lietuva</w:t>
      </w:r>
      <w:r>
        <w:t xml:space="preserve">, paraiškos numeris - </w:t>
      </w:r>
      <w:r w:rsidR="00E56DF7">
        <w:t>2027599</w:t>
      </w:r>
      <w:r w:rsidRPr="0091068E">
        <w:t xml:space="preserve"> eksportuojanti valstybė –</w:t>
      </w:r>
      <w:r>
        <w:t xml:space="preserve"> Italija</w:t>
      </w:r>
      <w:r w:rsidRPr="0091068E">
        <w:t xml:space="preserve">, klasifikacija – </w:t>
      </w:r>
      <w:r>
        <w:t xml:space="preserve">receptinis </w:t>
      </w:r>
      <w:r w:rsidRPr="0091068E">
        <w:t>vaistinis preparatas</w:t>
      </w:r>
      <w:r>
        <w:t>,</w:t>
      </w:r>
      <w:r w:rsidRPr="0091068E">
        <w:t xml:space="preserve"> pakuotė –</w:t>
      </w:r>
      <w:r>
        <w:t xml:space="preserve"> </w:t>
      </w:r>
      <w:r w:rsidRPr="0045140D">
        <w:t>užpildytas švirkštas</w:t>
      </w:r>
      <w:r w:rsidR="00E56DF7">
        <w:t>,</w:t>
      </w:r>
      <w:r w:rsidRPr="0045140D">
        <w:t xml:space="preserve"> 0,</w:t>
      </w:r>
      <w:r>
        <w:t>4</w:t>
      </w:r>
      <w:r w:rsidR="00E56DF7">
        <w:t xml:space="preserve"> ml</w:t>
      </w:r>
      <w:r w:rsidRPr="0045140D">
        <w:t xml:space="preserve"> N</w:t>
      </w:r>
      <w:r>
        <w:t>6,</w:t>
      </w:r>
      <w:r w:rsidRPr="0091068E">
        <w:t xml:space="preserve"> referencinio vaistinio preparato pavadinimas – </w:t>
      </w:r>
      <w:r>
        <w:t>Fraxiparine</w:t>
      </w:r>
      <w:r w:rsidRPr="0045140D">
        <w:t xml:space="preserve"> </w:t>
      </w:r>
      <w:r>
        <w:t>3800</w:t>
      </w:r>
      <w:r w:rsidRPr="0045140D">
        <w:t xml:space="preserve"> anti-Xa TV/0,</w:t>
      </w:r>
      <w:r>
        <w:t>4</w:t>
      </w:r>
      <w:r w:rsidRPr="0045140D">
        <w:t xml:space="preserve"> ml injekcinis tirpalas</w:t>
      </w:r>
      <w:r>
        <w:t xml:space="preserve">, </w:t>
      </w:r>
      <w:r w:rsidRPr="0091068E">
        <w:t>referencinio vaistinio preparato registracijos pažymėjimo numeris –</w:t>
      </w:r>
      <w:r>
        <w:t xml:space="preserve"> LT/1/98/0027/006, r</w:t>
      </w:r>
      <w:r w:rsidRPr="0091068E">
        <w:t xml:space="preserve">eferencinio vaistinio preparato registruotojas </w:t>
      </w:r>
      <w:r>
        <w:t xml:space="preserve">– </w:t>
      </w:r>
      <w:r w:rsidR="00E56DF7" w:rsidRPr="00E56DF7">
        <w:t>Aspen Pharma Trading Limited, Airija</w:t>
      </w:r>
      <w:r>
        <w:t>);</w:t>
      </w:r>
    </w:p>
    <w:p w:rsidR="0045140D" w:rsidRDefault="0045140D" w:rsidP="0025288A">
      <w:pPr>
        <w:pStyle w:val="ListParagraph"/>
        <w:numPr>
          <w:ilvl w:val="1"/>
          <w:numId w:val="8"/>
        </w:numPr>
        <w:ind w:left="-142" w:right="-142" w:firstLine="709"/>
        <w:jc w:val="both"/>
      </w:pPr>
      <w:r w:rsidRPr="0091068E">
        <w:t xml:space="preserve">lygiagrečiai importuojamą vaistinį preparatą </w:t>
      </w:r>
      <w:r>
        <w:rPr>
          <w:rStyle w:val="Italic"/>
        </w:rPr>
        <w:t>SELEPARINA 5700 anti-Xa TV/0,6 ml injekcinis tirpalas</w:t>
      </w:r>
      <w:r w:rsidRPr="006A0F5E">
        <w:rPr>
          <w:i/>
        </w:rPr>
        <w:t xml:space="preserve"> </w:t>
      </w:r>
      <w:r w:rsidRPr="0091068E">
        <w:t>(veiklioji medžiaga –</w:t>
      </w:r>
      <w:r>
        <w:t xml:space="preserve"> nadroparino kalcio druska,</w:t>
      </w:r>
      <w:r w:rsidRPr="0091068E">
        <w:t xml:space="preserve"> lygiagretaus importo leidimo numeris – </w:t>
      </w:r>
      <w:r>
        <w:t xml:space="preserve">LT/L/21/1551/001, </w:t>
      </w:r>
      <w:r w:rsidRPr="0091068E">
        <w:t xml:space="preserve">lygiagretaus importo leidimo turėtojas – </w:t>
      </w:r>
      <w:r>
        <w:t>UAB „Edupharma“,</w:t>
      </w:r>
      <w:r w:rsidRPr="00A86021">
        <w:t xml:space="preserve"> Lietuva</w:t>
      </w:r>
      <w:r>
        <w:t xml:space="preserve">, paraiškos numeris - </w:t>
      </w:r>
      <w:r w:rsidR="00E56DF7">
        <w:t>2028783</w:t>
      </w:r>
      <w:r w:rsidRPr="0091068E">
        <w:t>, eksportuojanti valstybė –</w:t>
      </w:r>
      <w:r>
        <w:t xml:space="preserve"> Italija</w:t>
      </w:r>
      <w:r w:rsidRPr="0091068E">
        <w:t xml:space="preserve">, klasifikacija – </w:t>
      </w:r>
      <w:r>
        <w:t xml:space="preserve">receptinis </w:t>
      </w:r>
      <w:r w:rsidRPr="0091068E">
        <w:t>vaistinis preparatas</w:t>
      </w:r>
      <w:r>
        <w:t>,</w:t>
      </w:r>
      <w:r w:rsidRPr="0091068E">
        <w:t xml:space="preserve"> pakuotė –</w:t>
      </w:r>
      <w:r>
        <w:t xml:space="preserve"> užpildytas švirkštas</w:t>
      </w:r>
      <w:r w:rsidR="00E56DF7">
        <w:t>,</w:t>
      </w:r>
      <w:r>
        <w:t xml:space="preserve"> 0,6</w:t>
      </w:r>
      <w:r w:rsidR="00E56DF7">
        <w:t xml:space="preserve"> ml</w:t>
      </w:r>
      <w:r w:rsidRPr="0045140D">
        <w:t xml:space="preserve"> N10</w:t>
      </w:r>
      <w:r>
        <w:t>,</w:t>
      </w:r>
      <w:r w:rsidRPr="0091068E">
        <w:t xml:space="preserve"> referencinio vaistinio preparato pavadinimas </w:t>
      </w:r>
      <w:r w:rsidRPr="0091068E">
        <w:lastRenderedPageBreak/>
        <w:t xml:space="preserve">– </w:t>
      </w:r>
      <w:r>
        <w:t>Fraxiparine</w:t>
      </w:r>
      <w:r w:rsidRPr="0045140D">
        <w:t xml:space="preserve"> </w:t>
      </w:r>
      <w:r>
        <w:t>570</w:t>
      </w:r>
      <w:r w:rsidRPr="0045140D">
        <w:t>0 anti-Xa TV/0,</w:t>
      </w:r>
      <w:r>
        <w:t>6</w:t>
      </w:r>
      <w:r w:rsidRPr="0045140D">
        <w:t xml:space="preserve"> ml injekcinis tirpalas</w:t>
      </w:r>
      <w:r>
        <w:t xml:space="preserve">, </w:t>
      </w:r>
      <w:r w:rsidRPr="0091068E">
        <w:t>referencinio vaistinio preparato registracijos pažymėjimo numeris –</w:t>
      </w:r>
      <w:r>
        <w:t xml:space="preserve"> LT/1/98/0027/001, r</w:t>
      </w:r>
      <w:r w:rsidRPr="0091068E">
        <w:t xml:space="preserve">eferencinio vaistinio preparato registruotojas </w:t>
      </w:r>
      <w:r>
        <w:t xml:space="preserve">– </w:t>
      </w:r>
      <w:r w:rsidR="00E56DF7" w:rsidRPr="00E56DF7">
        <w:t>Aspen Pharma Trading Limited, Airija</w:t>
      </w:r>
      <w:r>
        <w:t>)</w:t>
      </w:r>
      <w:r w:rsidR="00E56DF7">
        <w:t>.</w:t>
      </w:r>
    </w:p>
    <w:p w:rsidR="00E8589D" w:rsidRPr="00E8589D" w:rsidRDefault="004B72DB" w:rsidP="00E8589D">
      <w:pPr>
        <w:ind w:left="-142" w:right="-143" w:firstLine="709"/>
        <w:jc w:val="both"/>
      </w:pPr>
      <w:r w:rsidRPr="00726933">
        <w:rPr>
          <w:bCs/>
          <w:noProof/>
        </w:rPr>
        <w:t>2.</w:t>
      </w:r>
      <w:r w:rsidR="002013EA" w:rsidRPr="00726933">
        <w:t xml:space="preserve"> </w:t>
      </w:r>
      <w:r w:rsidR="00E8589D" w:rsidRPr="00E8589D">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p w:rsidR="00846B67" w:rsidRPr="00726933" w:rsidRDefault="00846B67" w:rsidP="00C220BE">
      <w:pPr>
        <w:ind w:left="-142" w:right="-143" w:firstLine="709"/>
        <w:jc w:val="both"/>
      </w:pP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E56DF7" w:rsidRDefault="00E56DF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E8589D" w:rsidRPr="00E8589D" w:rsidRDefault="00E8589D" w:rsidP="00E8589D">
      <w:pPr>
        <w:overflowPunct w:val="0"/>
        <w:ind w:left="-142" w:right="-426"/>
        <w:jc w:val="both"/>
        <w:rPr>
          <w:sz w:val="18"/>
          <w:szCs w:val="18"/>
        </w:rPr>
      </w:pPr>
      <w:r w:rsidRPr="00E8589D">
        <w:rPr>
          <w:sz w:val="18"/>
          <w:szCs w:val="18"/>
        </w:rPr>
        <w:t>Vaistų stebėsenos ir informacijos skyriaus vyriausioji specialistė</w:t>
      </w:r>
    </w:p>
    <w:p w:rsidR="00AB6814" w:rsidRDefault="00E8589D" w:rsidP="00E8589D">
      <w:pPr>
        <w:overflowPunct w:val="0"/>
        <w:ind w:left="-142" w:right="-426"/>
        <w:jc w:val="both"/>
        <w:rPr>
          <w:sz w:val="18"/>
          <w:szCs w:val="18"/>
        </w:rPr>
      </w:pPr>
      <w:r w:rsidRPr="00E8589D">
        <w:rPr>
          <w:sz w:val="18"/>
          <w:szCs w:val="18"/>
        </w:rPr>
        <w:t>R. Tomaševič</w:t>
      </w:r>
    </w:p>
    <w:p w:rsidR="00E8589D" w:rsidRPr="000C5B5C" w:rsidRDefault="00E8589D" w:rsidP="00E8589D">
      <w:pPr>
        <w:overflowPunct w:val="0"/>
        <w:ind w:left="-142" w:right="-426"/>
        <w:jc w:val="both"/>
        <w:rPr>
          <w:sz w:val="18"/>
          <w:szCs w:val="18"/>
        </w:rPr>
      </w:pPr>
    </w:p>
    <w:p w:rsidR="008C3D9A" w:rsidRPr="000413DC" w:rsidRDefault="00E8589D" w:rsidP="00C220BE">
      <w:pPr>
        <w:overflowPunct w:val="0"/>
        <w:ind w:left="-142" w:right="-426"/>
        <w:jc w:val="both"/>
        <w:rPr>
          <w:sz w:val="18"/>
          <w:szCs w:val="18"/>
        </w:rPr>
      </w:pPr>
      <w:r>
        <w:rPr>
          <w:sz w:val="18"/>
          <w:szCs w:val="18"/>
        </w:rPr>
        <w:t>2021-06-29</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7CBF" w:rsidRDefault="00457CBF">
      <w:r>
        <w:separator/>
      </w:r>
    </w:p>
  </w:endnote>
  <w:endnote w:type="continuationSeparator" w:id="0">
    <w:p w:rsidR="00457CBF" w:rsidRDefault="00457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7CBF" w:rsidRDefault="00457CBF">
      <w:r>
        <w:separator/>
      </w:r>
    </w:p>
  </w:footnote>
  <w:footnote w:type="continuationSeparator" w:id="0">
    <w:p w:rsidR="00457CBF" w:rsidRDefault="00457C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605"/>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98A"/>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579D"/>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5D97"/>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40D"/>
    <w:rsid w:val="00451D3A"/>
    <w:rsid w:val="004533DC"/>
    <w:rsid w:val="0045433D"/>
    <w:rsid w:val="00454ACE"/>
    <w:rsid w:val="00454B33"/>
    <w:rsid w:val="00454C97"/>
    <w:rsid w:val="00454FE5"/>
    <w:rsid w:val="00457617"/>
    <w:rsid w:val="00457C69"/>
    <w:rsid w:val="00457CBF"/>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5E4B"/>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4605"/>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8E5"/>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56DF7"/>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8589D"/>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A086CFC3-2E19-4A56-8A9C-2F2F90845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740779E3-3B0B-4DBC-A8B4-9C462E0DC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2638</Words>
  <Characters>1504</Characters>
  <Application>Microsoft Office Word</Application>
  <DocSecurity>0</DocSecurity>
  <Lines>12</Lines>
  <Paragraphs>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4134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2021-06-29T11:36:00Z</dcterms:created>
  <dcterms:modified xsi:type="dcterms:W3CDTF">2021-06-29T11:36:00Z</dcterms:modified>
</cp:coreProperties>
</file>