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3257E7">
              <w:rPr>
                <w:b w:val="0"/>
                <w:caps w:val="0"/>
                <w:sz w:val="24"/>
              </w:rPr>
              <w:t>balandžio</w:t>
            </w:r>
            <w:r w:rsidR="00921C8B">
              <w:rPr>
                <w:b w:val="0"/>
                <w:caps w:val="0"/>
                <w:sz w:val="24"/>
              </w:rPr>
              <w:t xml:space="preserve">  </w:t>
            </w:r>
            <w:r w:rsidR="007649A1">
              <w:rPr>
                <w:b w:val="0"/>
                <w:caps w:val="0"/>
                <w:sz w:val="24"/>
              </w:rPr>
              <w:t>1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7649A1">
              <w:rPr>
                <w:b w:val="0"/>
                <w:caps w:val="0"/>
                <w:sz w:val="24"/>
              </w:rPr>
              <w:t xml:space="preserve"> </w:t>
            </w:r>
            <w:bookmarkStart w:id="0" w:name="_GoBack"/>
            <w:bookmarkEnd w:id="0"/>
            <w:r w:rsidR="007649A1">
              <w:rPr>
                <w:b w:val="0"/>
                <w:caps w:val="0"/>
                <w:sz w:val="24"/>
              </w:rPr>
              <w:t>415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3257E7">
        <w:rPr>
          <w:rStyle w:val="Italic"/>
        </w:rPr>
        <w:t>Elocom 1 mg/g tepalas, Nolpaza 20 mg skrandyje neirios tabletės, Ventolin 2 mg/5 ml sirupas, Exemestane Actiofarma 25 mg plėvele dengtos tabletės, Valsacombi 80 mg/12,5 mg plėvele dengtos tabletės, Valsacombi 160 mg/12,5 mg plėvele dengtos tabletės, Valsacombi 320 mg/12,5 mg plėvele dengtos tabletės, Valsacor 320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06286" w:rsidRPr="00F06286">
        <w:rPr>
          <w:rStyle w:val="Italic"/>
        </w:rPr>
        <w:t>Elocom 1 mg/g tepalas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F06286">
        <w:t>mometazono furoatas</w:t>
      </w:r>
      <w:r>
        <w:t>,</w:t>
      </w:r>
      <w:r w:rsidRPr="0091068E">
        <w:t xml:space="preserve"> lygiagretaus importo leidimo numeris – </w:t>
      </w:r>
      <w:r w:rsidR="00F06286">
        <w:t>LT/L/20/1246/001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F06286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F06286">
        <w:t>Rumunija</w:t>
      </w:r>
      <w:r w:rsidRPr="0091068E">
        <w:t xml:space="preserve">, klasifikacija – </w:t>
      </w:r>
      <w:r w:rsidR="002B2933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B2933">
        <w:t xml:space="preserve">tūbelė, </w:t>
      </w:r>
      <w:r w:rsidR="002B2933">
        <w:rPr>
          <w:lang w:val="en-US"/>
        </w:rPr>
        <w:t>15 g N1</w:t>
      </w:r>
      <w:r>
        <w:t>,</w:t>
      </w:r>
      <w:r w:rsidRPr="0091068E">
        <w:t xml:space="preserve"> referencinio vaistinio preparato pavadinimas – </w:t>
      </w:r>
      <w:r w:rsidR="002B2933">
        <w:t>Elocon</w:t>
      </w:r>
      <w:r w:rsidR="002B2933" w:rsidRPr="002B2933">
        <w:t xml:space="preserve"> 1 mg/g tepalas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F06286">
        <w:t>LT/1/97/1851/002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2B2933" w:rsidRPr="002B2933">
        <w:t>Merck Sharp &amp; Dohme B.V., Nyderlandai</w:t>
      </w:r>
      <w:r w:rsidR="004945E6">
        <w:t>)</w:t>
      </w:r>
      <w:r w:rsidR="0022257D">
        <w:t>;</w:t>
      </w:r>
    </w:p>
    <w:p w:rsidR="00BB6710" w:rsidRDefault="00BB671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20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LT/L/20/1247/001,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BB6710">
        <w:t>Nolpaza 20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LT/1/07/0795/005, r</w:t>
      </w:r>
      <w:r w:rsidRPr="0091068E">
        <w:t xml:space="preserve">eferencinio vaistinio preparato registruotojas </w:t>
      </w:r>
      <w:r>
        <w:t xml:space="preserve">– </w:t>
      </w:r>
      <w:r w:rsidRPr="00BB6710">
        <w:t>KRKA, d.d., Novo mesto, Slovėnija</w:t>
      </w:r>
      <w:r>
        <w:t>);</w:t>
      </w:r>
    </w:p>
    <w:p w:rsidR="00A02092" w:rsidRDefault="00A0209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Ventolin 2 mg/5 ml sirupas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salbutamolis,</w:t>
      </w:r>
      <w:r w:rsidRPr="0091068E">
        <w:t xml:space="preserve"> lygiagretaus importo leidimo numeris – </w:t>
      </w:r>
      <w:r>
        <w:t xml:space="preserve">LT/L/20/1248/001,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A02092">
        <w:t>buteliukas, 150 ml ir matavimo šaukštas N1</w:t>
      </w:r>
      <w:r>
        <w:t>,</w:t>
      </w:r>
      <w:r w:rsidRPr="0091068E">
        <w:t xml:space="preserve"> referencinio vaistinio preparato pavadinimas – </w:t>
      </w:r>
      <w:r w:rsidRPr="00A02092">
        <w:t>Ventolin 2 mg/5 ml sirupas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LT/1/96/1341/001, r</w:t>
      </w:r>
      <w:r w:rsidRPr="0091068E">
        <w:t xml:space="preserve">eferencinio vaistinio preparato registruotojas </w:t>
      </w:r>
      <w:r>
        <w:t xml:space="preserve">– </w:t>
      </w:r>
      <w:r w:rsidRPr="00A02092">
        <w:t>GlaxoSmithKline Lietuva, UAB, Lietuva</w:t>
      </w:r>
      <w:r>
        <w:t>);</w:t>
      </w:r>
    </w:p>
    <w:p w:rsidR="006F449E" w:rsidRDefault="006F449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Exemestane Actiofarma 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eksemestanas,</w:t>
      </w:r>
      <w:r w:rsidRPr="0091068E">
        <w:t xml:space="preserve"> lygiagretaus importo leidimo numeris – </w:t>
      </w:r>
      <w:r>
        <w:t xml:space="preserve">LT/L/20/1249/001, LT/L/20/1249/002,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30, lizdin</w:t>
      </w:r>
      <w:r>
        <w:t>ė plokštelė</w:t>
      </w:r>
      <w:r w:rsidR="00C47037">
        <w:t>,</w:t>
      </w:r>
      <w:r>
        <w:t xml:space="preserve"> N90,</w:t>
      </w:r>
      <w:r w:rsidRPr="0091068E">
        <w:t xml:space="preserve"> referencinio vaistinio preparato pavadinimas – </w:t>
      </w:r>
      <w:r>
        <w:t>Exemestane Accord</w:t>
      </w:r>
      <w:r w:rsidRPr="006F449E">
        <w:t xml:space="preserve"> 25 mg plėvele dengtos tabletės</w:t>
      </w:r>
      <w:r>
        <w:t xml:space="preserve">, </w:t>
      </w:r>
      <w:r w:rsidRPr="0091068E">
        <w:t xml:space="preserve">referencinio vaistinio preparato registracijos </w:t>
      </w:r>
      <w:r w:rsidRPr="0091068E">
        <w:lastRenderedPageBreak/>
        <w:t>pažymėjimo numeris –</w:t>
      </w:r>
      <w:r>
        <w:t xml:space="preserve"> </w:t>
      </w:r>
      <w:r w:rsidRPr="006F449E">
        <w:t>LT/1/10/2142/004, LT/1/10/2142/005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Pr="006F449E">
        <w:t>Accord Healthcare B.V., Nyderlandai</w:t>
      </w:r>
      <w:r>
        <w:t>);</w:t>
      </w:r>
    </w:p>
    <w:p w:rsidR="00217EA5" w:rsidRDefault="00217E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Valsacombi 80 mg/12,5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 hidrochlorotiazidas,</w:t>
      </w:r>
      <w:r w:rsidRPr="0091068E">
        <w:t xml:space="preserve"> lygiagretaus importo leidimo numeris – </w:t>
      </w:r>
      <w:r>
        <w:t xml:space="preserve">LT/L/20/1250/001,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4D53A6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4D53A6">
        <w:t>lizdinė plokštelė, N</w:t>
      </w:r>
      <w:r w:rsidR="004D53A6"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="004D53A6" w:rsidRPr="004D53A6">
        <w:t>Valsacombi 80 mg/12,5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LT/1/09/1677/002, r</w:t>
      </w:r>
      <w:r w:rsidRPr="0091068E">
        <w:t xml:space="preserve">eferencinio vaistinio preparato registruotojas </w:t>
      </w:r>
      <w:r>
        <w:t xml:space="preserve">– </w:t>
      </w:r>
      <w:r w:rsidR="004D53A6" w:rsidRPr="004D53A6">
        <w:t>KRKA, d.d., Novo mesto, Slovėnija</w:t>
      </w:r>
      <w:r>
        <w:t>);</w:t>
      </w:r>
    </w:p>
    <w:p w:rsidR="00217EA5" w:rsidRDefault="00217E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Valsacombi 160 mg/12,5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 hidrochlorotiazidas,</w:t>
      </w:r>
      <w:r w:rsidRPr="0091068E">
        <w:t xml:space="preserve"> lygiagretaus importo leidimo numeris – </w:t>
      </w:r>
      <w:r>
        <w:t xml:space="preserve">LT/L/20/1251/001,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4D53A6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4D53A6">
        <w:t>lizdinė plokštelė, N</w:t>
      </w:r>
      <w:r w:rsidR="004D53A6"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="004D53A6">
        <w:t>Valsacombi 160</w:t>
      </w:r>
      <w:r w:rsidR="004D53A6" w:rsidRPr="004D53A6">
        <w:t xml:space="preserve"> mg/12,5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LT/1/09/1677/014, r</w:t>
      </w:r>
      <w:r w:rsidRPr="0091068E">
        <w:t xml:space="preserve">eferencinio vaistinio preparato registruotojas </w:t>
      </w:r>
      <w:r>
        <w:t xml:space="preserve">– </w:t>
      </w:r>
      <w:r w:rsidR="004D53A6" w:rsidRPr="004D53A6">
        <w:t>KRKA, d.d., Novo mesto, Slovėnija</w:t>
      </w:r>
      <w:r>
        <w:t>);</w:t>
      </w:r>
    </w:p>
    <w:p w:rsidR="00217EA5" w:rsidRDefault="00217E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Valsacombi 320 mg/12,5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 hidrochlorotiazidas,</w:t>
      </w:r>
      <w:r w:rsidRPr="0091068E">
        <w:t xml:space="preserve"> lygiagretaus importo leidimo numeris – </w:t>
      </w:r>
      <w:r>
        <w:t xml:space="preserve">LT/L/20/1252/001, </w:t>
      </w:r>
      <w:r w:rsidRPr="0091068E">
        <w:t xml:space="preserve">lygiagretaus importo leidimo turėtojas – </w:t>
      </w:r>
      <w:r>
        <w:t>UAB „Ideal Trade Link“,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4D53A6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4D53A6">
        <w:t>lizdinė plokštelė, N</w:t>
      </w:r>
      <w:r w:rsidR="004D53A6"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="004D53A6">
        <w:t>Valsacombi 320</w:t>
      </w:r>
      <w:r w:rsidR="004D53A6" w:rsidRPr="004D53A6">
        <w:t xml:space="preserve"> mg/12,5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LT/1/09/1677/039, r</w:t>
      </w:r>
      <w:r w:rsidRPr="0091068E">
        <w:t xml:space="preserve">eferencinio vaistinio preparato registruotojas </w:t>
      </w:r>
      <w:r>
        <w:t xml:space="preserve">– </w:t>
      </w:r>
      <w:r w:rsidR="004D53A6" w:rsidRPr="004D53A6">
        <w:t>KRKA, d.d., Novo mesto, Slovėnija</w:t>
      </w:r>
      <w:r>
        <w:t>);</w:t>
      </w:r>
    </w:p>
    <w:p w:rsidR="00217EA5" w:rsidRDefault="00217E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Valsacor 320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</w:t>
      </w:r>
      <w:r w:rsidRPr="0091068E">
        <w:t xml:space="preserve"> lygiagretaus importo leidimo numeris – </w:t>
      </w:r>
      <w:r>
        <w:t xml:space="preserve">LT/L/20/1253/001, </w:t>
      </w:r>
      <w:r w:rsidRPr="0091068E">
        <w:t xml:space="preserve">lygiagretaus importo leidimo turėtojas – </w:t>
      </w:r>
      <w:r>
        <w:t>UAB „Ideal Trade Link“,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 w:rsidR="004D53A6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D946DA">
        <w:t>lizdinė plokštelė, N</w:t>
      </w:r>
      <w:r w:rsidR="00D946DA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D946DA" w:rsidRPr="00D946DA">
        <w:t>Valsacor 320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LT/1/10/2018/045, r</w:t>
      </w:r>
      <w:r w:rsidRPr="0091068E">
        <w:t xml:space="preserve">eferencinio vaistinio preparato registruotojas </w:t>
      </w:r>
      <w:r>
        <w:t xml:space="preserve">– </w:t>
      </w:r>
      <w:r w:rsidR="004D53A6" w:rsidRPr="004D53A6">
        <w:t>KRKA, d.d., Novo mesto, Slovėnija</w:t>
      </w:r>
      <w:r w:rsidR="00390200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F2715F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3257E7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3257E7" w:rsidRDefault="003257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3257E7" w:rsidRDefault="003257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3257E7" w:rsidRDefault="003257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3257E7" w:rsidRDefault="003257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3257E7" w:rsidRDefault="003257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3257E7" w:rsidRPr="003257E7" w:rsidRDefault="003257E7" w:rsidP="003257E7">
      <w:pPr>
        <w:overflowPunct w:val="0"/>
        <w:ind w:left="-142" w:right="-426"/>
        <w:jc w:val="both"/>
        <w:rPr>
          <w:sz w:val="18"/>
          <w:szCs w:val="18"/>
        </w:rPr>
      </w:pPr>
      <w:r w:rsidRPr="003257E7">
        <w:rPr>
          <w:sz w:val="18"/>
          <w:szCs w:val="18"/>
        </w:rPr>
        <w:t>Vaistų saugumo ir informacijos skyriaus</w:t>
      </w:r>
    </w:p>
    <w:p w:rsidR="003257E7" w:rsidRPr="003257E7" w:rsidRDefault="003257E7" w:rsidP="003257E7">
      <w:pPr>
        <w:overflowPunct w:val="0"/>
        <w:ind w:left="-142" w:right="-426"/>
        <w:jc w:val="both"/>
        <w:rPr>
          <w:sz w:val="18"/>
          <w:szCs w:val="18"/>
        </w:rPr>
      </w:pPr>
      <w:r w:rsidRPr="003257E7">
        <w:rPr>
          <w:sz w:val="18"/>
          <w:szCs w:val="18"/>
        </w:rPr>
        <w:t>vyriausioji specialistė</w:t>
      </w:r>
    </w:p>
    <w:p w:rsidR="003257E7" w:rsidRPr="003257E7" w:rsidRDefault="003257E7" w:rsidP="003257E7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3257E7" w:rsidP="003257E7">
      <w:pPr>
        <w:overflowPunct w:val="0"/>
        <w:ind w:left="-142" w:right="-426"/>
        <w:jc w:val="both"/>
        <w:rPr>
          <w:sz w:val="18"/>
          <w:szCs w:val="18"/>
        </w:rPr>
      </w:pPr>
      <w:r w:rsidRPr="003257E7">
        <w:rPr>
          <w:sz w:val="18"/>
          <w:szCs w:val="18"/>
        </w:rPr>
        <w:t>R. Tomaševič</w:t>
      </w:r>
    </w:p>
    <w:p w:rsidR="008C3D9A" w:rsidRPr="000413DC" w:rsidRDefault="003257E7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2020-03-30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D5D" w:rsidRDefault="004F6D5D">
      <w:r>
        <w:separator/>
      </w:r>
    </w:p>
  </w:endnote>
  <w:endnote w:type="continuationSeparator" w:id="0">
    <w:p w:rsidR="004F6D5D" w:rsidRDefault="004F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D5D" w:rsidRDefault="004F6D5D">
      <w:r>
        <w:separator/>
      </w:r>
    </w:p>
  </w:footnote>
  <w:footnote w:type="continuationSeparator" w:id="0">
    <w:p w:rsidR="004F6D5D" w:rsidRDefault="004F6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86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17E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2933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57E7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0200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1D3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3E09"/>
    <w:rsid w:val="004C6C14"/>
    <w:rsid w:val="004C77A3"/>
    <w:rsid w:val="004D0565"/>
    <w:rsid w:val="004D4D77"/>
    <w:rsid w:val="004D5219"/>
    <w:rsid w:val="004D53A6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6D5D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487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5AF4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49E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49A1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92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4FF5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0C71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6710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037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46DA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6FE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6286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15F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5F95704-11E3-4987-B7C2-66B55F83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E87E38BD-ECF5-40A9-B172-986CC0D3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4047</Words>
  <Characters>2307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2020-04-01T07:43:00Z</dcterms:created>
  <dcterms:modified xsi:type="dcterms:W3CDTF">2020-04-01T07:43:00Z</dcterms:modified>
</cp:coreProperties>
</file>