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632447">
            <w:pPr>
              <w:pStyle w:val="Heading2"/>
              <w:tabs>
                <w:tab w:val="left" w:pos="759"/>
              </w:tabs>
              <w:rPr>
                <w:sz w:val="24"/>
              </w:rPr>
            </w:pPr>
            <w:r w:rsidRPr="006F4232">
              <w:rPr>
                <w:sz w:val="24"/>
              </w:rPr>
              <w:t xml:space="preserve">DĖL </w:t>
            </w:r>
            <w:r w:rsidR="00ED0AE3" w:rsidRPr="006F4232">
              <w:rPr>
                <w:sz w:val="24"/>
              </w:rPr>
              <w:t>lygiagrečiai importuojam</w:t>
            </w:r>
            <w:r w:rsidR="00632447">
              <w:rPr>
                <w:sz w:val="24"/>
              </w:rPr>
              <w:t>o</w:t>
            </w:r>
            <w:r w:rsidR="00ED0AE3" w:rsidRPr="006F4232">
              <w:rPr>
                <w:sz w:val="24"/>
              </w:rPr>
              <w:t xml:space="preserve"> </w:t>
            </w:r>
            <w:r w:rsidRPr="006F4232">
              <w:rPr>
                <w:sz w:val="24"/>
              </w:rPr>
              <w:t>vaistini</w:t>
            </w:r>
            <w:r w:rsidR="00632447">
              <w:rPr>
                <w:sz w:val="24"/>
              </w:rPr>
              <w:t>o</w:t>
            </w:r>
            <w:r w:rsidRPr="006F4232">
              <w:rPr>
                <w:sz w:val="24"/>
              </w:rPr>
              <w:t xml:space="preserve"> preparat</w:t>
            </w:r>
            <w:r w:rsidR="00632447">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632447">
              <w:rPr>
                <w:b w:val="0"/>
                <w:caps w:val="0"/>
                <w:sz w:val="24"/>
              </w:rPr>
              <w:t>21</w:t>
            </w:r>
            <w:r>
              <w:rPr>
                <w:b w:val="0"/>
                <w:caps w:val="0"/>
                <w:sz w:val="24"/>
              </w:rPr>
              <w:t xml:space="preserve"> m. </w:t>
            </w:r>
            <w:r w:rsidR="00632447">
              <w:rPr>
                <w:b w:val="0"/>
                <w:caps w:val="0"/>
                <w:sz w:val="24"/>
              </w:rPr>
              <w:t>vasario</w:t>
            </w:r>
            <w:r w:rsidR="00C07EC5">
              <w:rPr>
                <w:b w:val="0"/>
                <w:caps w:val="0"/>
                <w:sz w:val="24"/>
              </w:rPr>
              <w:t xml:space="preserve"> 17</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632447">
              <w:rPr>
                <w:b w:val="0"/>
                <w:caps w:val="0"/>
                <w:sz w:val="24"/>
              </w:rPr>
              <w:t>E</w:t>
            </w:r>
            <w:r w:rsidR="00707F54" w:rsidRPr="00726933">
              <w:rPr>
                <w:b w:val="0"/>
                <w:caps w:val="0"/>
                <w:sz w:val="24"/>
              </w:rPr>
              <w:t>)1A-</w:t>
            </w:r>
            <w:r w:rsidR="00C07EC5">
              <w:rPr>
                <w:b w:val="0"/>
                <w:caps w:val="0"/>
                <w:sz w:val="24"/>
              </w:rPr>
              <w:t>141</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A6F51">
        <w:t>o</w:t>
      </w:r>
      <w:r w:rsidR="004057EC" w:rsidRPr="00726933">
        <w:t xml:space="preserve"> </w:t>
      </w:r>
      <w:r w:rsidR="004F7D42" w:rsidRPr="00726933">
        <w:t>preparat</w:t>
      </w:r>
      <w:r w:rsidR="009A6F51">
        <w:t>o</w:t>
      </w:r>
      <w:r w:rsidR="00901AAB">
        <w:t xml:space="preserve"> </w:t>
      </w:r>
      <w:r w:rsidR="00632447">
        <w:rPr>
          <w:rStyle w:val="Italic"/>
        </w:rPr>
        <w:t>Arthryl 1,5 g milteliai geriamajam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632447" w:rsidP="00632447">
      <w:pPr>
        <w:ind w:right="-143"/>
        <w:jc w:val="both"/>
      </w:pPr>
      <w:r>
        <w:rPr>
          <w:color w:val="808080"/>
        </w:rPr>
        <w:t xml:space="preserve">          1. </w:t>
      </w:r>
      <w:r w:rsidRPr="00726933">
        <w:t>R e g i s t r u o j u</w:t>
      </w:r>
      <w:r>
        <w:t xml:space="preserve"> </w:t>
      </w:r>
      <w:r w:rsidR="00B666D4" w:rsidRPr="0091068E">
        <w:t xml:space="preserve">lygiagrečiai importuojamą vaistinį preparatą </w:t>
      </w:r>
      <w:r w:rsidR="00EF1E12" w:rsidRPr="00EF1E12">
        <w:rPr>
          <w:rStyle w:val="Italic"/>
        </w:rPr>
        <w:t>Arthryl 1,5 g milteliai geriamajam tirpalui</w:t>
      </w:r>
      <w:r w:rsidR="00B666D4" w:rsidRPr="00632447">
        <w:rPr>
          <w:i/>
        </w:rPr>
        <w:t xml:space="preserve"> </w:t>
      </w:r>
      <w:r w:rsidR="00B666D4" w:rsidRPr="0091068E">
        <w:t>(veiklioji medžiaga –</w:t>
      </w:r>
      <w:r w:rsidR="00B666D4">
        <w:t xml:space="preserve"> </w:t>
      </w:r>
      <w:r w:rsidR="00EF1E12">
        <w:t>gliukozamino sulfatas</w:t>
      </w:r>
      <w:r w:rsidR="00B666D4">
        <w:t>,</w:t>
      </w:r>
      <w:r w:rsidR="00B666D4" w:rsidRPr="0091068E">
        <w:t xml:space="preserve"> lygiagretaus importo leidimo numeris – </w:t>
      </w:r>
      <w:r w:rsidR="00EF1E12">
        <w:t>LT/L/21/1486/001</w:t>
      </w:r>
      <w:r w:rsidR="00B666D4">
        <w:t>,</w:t>
      </w:r>
      <w:r w:rsidR="00462C84">
        <w:t xml:space="preserve"> </w:t>
      </w:r>
      <w:r w:rsidR="00B666D4" w:rsidRPr="0091068E">
        <w:t xml:space="preserve">lygiagretaus importo leidimo turėtojas – </w:t>
      </w:r>
      <w:r w:rsidR="00B666D4">
        <w:t xml:space="preserve">UAB </w:t>
      </w:r>
      <w:r w:rsidR="00462C84">
        <w:t>„</w:t>
      </w:r>
      <w:r>
        <w:t>Ideal Trade Links</w:t>
      </w:r>
      <w:r w:rsidR="00B666D4">
        <w:t>“,</w:t>
      </w:r>
      <w:r w:rsidR="00B666D4" w:rsidRPr="00A86021">
        <w:t xml:space="preserve"> Lietuva</w:t>
      </w:r>
      <w:r w:rsidR="00B666D4" w:rsidRPr="0091068E">
        <w:t>,</w:t>
      </w:r>
      <w:r>
        <w:t xml:space="preserve"> paraiškos numeris – 1874937,</w:t>
      </w:r>
      <w:r w:rsidR="00B666D4" w:rsidRPr="0091068E">
        <w:t xml:space="preserve"> eksportuojanti valstybė –</w:t>
      </w:r>
      <w:r w:rsidR="00B666D4">
        <w:t xml:space="preserve"> </w:t>
      </w:r>
      <w:r w:rsidR="00EF1E12">
        <w:t>Portugalija</w:t>
      </w:r>
      <w:r w:rsidR="00B666D4" w:rsidRPr="0091068E">
        <w:t xml:space="preserve">, klasifikacija – </w:t>
      </w:r>
      <w:r>
        <w:t>receptinis</w:t>
      </w:r>
      <w:r w:rsidR="00C51CFA">
        <w:t xml:space="preserve"> </w:t>
      </w:r>
      <w:r w:rsidR="00B666D4" w:rsidRPr="0091068E">
        <w:t>vaistinis preparatas</w:t>
      </w:r>
      <w:r w:rsidR="00B666D4">
        <w:t>,</w:t>
      </w:r>
      <w:r w:rsidR="00B666D4" w:rsidRPr="0091068E">
        <w:t xml:space="preserve"> pakuotė –</w:t>
      </w:r>
      <w:r w:rsidR="00B666D4">
        <w:t xml:space="preserve"> </w:t>
      </w:r>
      <w:r>
        <w:t>paketėlis, N20</w:t>
      </w:r>
      <w:r w:rsidR="00B666D4">
        <w:t>,</w:t>
      </w:r>
      <w:r w:rsidR="00B666D4" w:rsidRPr="0091068E">
        <w:t xml:space="preserve"> referencinio vaistinio preparato pavadinimas – </w:t>
      </w:r>
      <w:r w:rsidRPr="00632447">
        <w:t>Arthryl 1,5 g milteliai geriamajam tirpalui</w:t>
      </w:r>
      <w:r w:rsidR="00B666D4">
        <w:t xml:space="preserve">, </w:t>
      </w:r>
      <w:r w:rsidR="00B666D4" w:rsidRPr="0091068E">
        <w:t>referencinio vaistinio preparato registracijos pažymėjimo numeris –</w:t>
      </w:r>
      <w:r w:rsidR="00B666D4">
        <w:t xml:space="preserve"> </w:t>
      </w:r>
      <w:r w:rsidR="00EF1E12">
        <w:t>LT/1/97/0224/001</w:t>
      </w:r>
      <w:r w:rsidR="00B666D4">
        <w:t>, r</w:t>
      </w:r>
      <w:r w:rsidR="00B666D4" w:rsidRPr="0091068E">
        <w:t xml:space="preserve">eferencinio vaistinio preparato registruotojas </w:t>
      </w:r>
      <w:r w:rsidR="00B666D4">
        <w:t xml:space="preserve">– </w:t>
      </w:r>
      <w:r w:rsidRPr="00632447">
        <w:t>SIA Meda Pharma, Latvija</w:t>
      </w:r>
      <w:r w:rsidR="004945E6">
        <w:t>)</w:t>
      </w:r>
      <w:r>
        <w:t>.</w:t>
      </w:r>
    </w:p>
    <w:p w:rsidR="00632447" w:rsidRPr="00632447" w:rsidRDefault="004B72DB" w:rsidP="00632447">
      <w:pPr>
        <w:ind w:left="-142" w:right="-143" w:firstLine="709"/>
        <w:jc w:val="both"/>
      </w:pPr>
      <w:r w:rsidRPr="00726933">
        <w:rPr>
          <w:bCs/>
          <w:noProof/>
        </w:rPr>
        <w:t>2.</w:t>
      </w:r>
      <w:r w:rsidR="002013EA" w:rsidRPr="00726933">
        <w:t xml:space="preserve"> </w:t>
      </w:r>
      <w:r w:rsidR="00632447" w:rsidRPr="00632447">
        <w:t>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632447" w:rsidRPr="00FF2F53" w:rsidRDefault="00632447" w:rsidP="00632447">
      <w:pPr>
        <w:overflowPunct w:val="0"/>
        <w:ind w:left="-142" w:right="-426"/>
        <w:jc w:val="both"/>
        <w:rPr>
          <w:sz w:val="18"/>
          <w:szCs w:val="18"/>
        </w:rPr>
      </w:pPr>
      <w:r w:rsidRPr="00FF2F53">
        <w:rPr>
          <w:sz w:val="18"/>
          <w:szCs w:val="18"/>
        </w:rPr>
        <w:t>Vaistų stebėsenos ir informacijos skyriaus vyriausioji specialistė</w:t>
      </w:r>
    </w:p>
    <w:p w:rsidR="00632447" w:rsidRDefault="00632447" w:rsidP="00632447">
      <w:pPr>
        <w:overflowPunct w:val="0"/>
        <w:ind w:left="-142" w:right="-426"/>
        <w:jc w:val="both"/>
        <w:rPr>
          <w:sz w:val="18"/>
          <w:szCs w:val="18"/>
        </w:rPr>
      </w:pPr>
      <w:r w:rsidRPr="00FF2F53">
        <w:rPr>
          <w:sz w:val="18"/>
          <w:szCs w:val="18"/>
        </w:rPr>
        <w:t>R. Tomaševič</w:t>
      </w:r>
    </w:p>
    <w:p w:rsidR="00AB6814" w:rsidRPr="000C5B5C" w:rsidRDefault="00AB6814" w:rsidP="00632447">
      <w:pPr>
        <w:overflowPunct w:val="0"/>
        <w:ind w:right="-426"/>
        <w:jc w:val="both"/>
        <w:rPr>
          <w:sz w:val="18"/>
          <w:szCs w:val="18"/>
        </w:rPr>
      </w:pPr>
    </w:p>
    <w:p w:rsidR="008C3D9A" w:rsidRPr="000413DC" w:rsidRDefault="00EF1E12" w:rsidP="00C220BE">
      <w:pPr>
        <w:overflowPunct w:val="0"/>
        <w:ind w:left="-142" w:right="-426"/>
        <w:jc w:val="both"/>
        <w:rPr>
          <w:sz w:val="18"/>
          <w:szCs w:val="18"/>
        </w:rPr>
      </w:pPr>
      <w:r>
        <w:rPr>
          <w:sz w:val="18"/>
          <w:szCs w:val="18"/>
        </w:rPr>
        <w:t>2021-02-17</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51D" w:rsidRDefault="0031651D">
      <w:r>
        <w:separator/>
      </w:r>
    </w:p>
  </w:endnote>
  <w:endnote w:type="continuationSeparator" w:id="0">
    <w:p w:rsidR="0031651D" w:rsidRDefault="0031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51D" w:rsidRDefault="0031651D">
      <w:r>
        <w:separator/>
      </w:r>
    </w:p>
  </w:footnote>
  <w:footnote w:type="continuationSeparator" w:id="0">
    <w:p w:rsidR="0031651D" w:rsidRDefault="00316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7761B37"/>
    <w:multiLevelType w:val="hybridMultilevel"/>
    <w:tmpl w:val="D222D818"/>
    <w:lvl w:ilvl="0" w:tplc="8B8CF81C">
      <w:start w:val="1"/>
      <w:numFmt w:val="decimal"/>
      <w:lvlText w:val="%1."/>
      <w:lvlJc w:val="left"/>
      <w:pPr>
        <w:ind w:left="720" w:hanging="360"/>
      </w:pPr>
      <w:rPr>
        <w:rFonts w:hint="default"/>
        <w:color w:val="80808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2"/>
  </w:num>
  <w:num w:numId="3">
    <w:abstractNumId w:val="5"/>
  </w:num>
  <w:num w:numId="4">
    <w:abstractNumId w:val="3"/>
  </w:num>
  <w:num w:numId="5">
    <w:abstractNumId w:val="7"/>
  </w:num>
  <w:num w:numId="6">
    <w:abstractNumId w:val="8"/>
  </w:num>
  <w:num w:numId="7">
    <w:abstractNumId w:val="4"/>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E12"/>
    <w:rsid w:val="000013DE"/>
    <w:rsid w:val="000027BC"/>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4EE"/>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651D"/>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447"/>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6F51"/>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07EC5"/>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1E12"/>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51172C-11DE-482E-ADF0-2F9DF0E8B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BC8DB5DC-A017-46F0-975F-C043DAA72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1114</Words>
  <Characters>636</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2021-02-17T12:09:00Z</dcterms:created>
  <dcterms:modified xsi:type="dcterms:W3CDTF">2021-02-17T12:09:00Z</dcterms:modified>
</cp:coreProperties>
</file>