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4C5519">
              <w:rPr>
                <w:b w:val="0"/>
                <w:caps w:val="0"/>
                <w:sz w:val="24"/>
              </w:rPr>
              <w:t>gruodžio</w:t>
            </w:r>
            <w:r w:rsidR="00921C8B">
              <w:rPr>
                <w:b w:val="0"/>
                <w:caps w:val="0"/>
                <w:sz w:val="24"/>
              </w:rPr>
              <w:t xml:space="preserve">  </w:t>
            </w:r>
            <w:r w:rsidR="00A71B56">
              <w:rPr>
                <w:b w:val="0"/>
                <w:caps w:val="0"/>
                <w:sz w:val="24"/>
              </w:rPr>
              <w:t xml:space="preserve">9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A71B56">
              <w:rPr>
                <w:b w:val="0"/>
                <w:caps w:val="0"/>
                <w:sz w:val="24"/>
              </w:rPr>
              <w:t>1847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692571">
        <w:rPr>
          <w:rStyle w:val="Italic"/>
        </w:rPr>
        <w:t>Malarone 250 mg/100 mg plėvele dengtos tabletės, TAMOXIFENO FARMOZ 20 mg tabletės, Gentamicin Lek 80 mg/2 ml injekcinis ar infuzinis tirpalas, Vancomicina Hikma 1000 mg milteliai infuzinio tirpalo koncentratui, Fromilid 500 mg plėvele dengtos tabletės, Furosemida Basi 10 mg/ml injekcinis ar infuzinis tirpalas, VISIPAQUE 652 mg/ml injekcinis tirpalas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30175E" w:rsidRPr="0030175E">
        <w:rPr>
          <w:rStyle w:val="Italic"/>
        </w:rPr>
        <w:t>Malarone 250 mg/100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30175E">
        <w:t>atovakvonas, proguanilo hidrochloridas</w:t>
      </w:r>
      <w:r>
        <w:t>,</w:t>
      </w:r>
      <w:r w:rsidRPr="0091068E">
        <w:t xml:space="preserve"> lygiagretaus importo leidimo numeris – </w:t>
      </w:r>
      <w:r w:rsidR="0030175E">
        <w:t>LT/L/19/1137/001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30175E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30175E">
        <w:t>Graikija</w:t>
      </w:r>
      <w:r w:rsidRPr="0091068E">
        <w:t xml:space="preserve">, klasifikacija – </w:t>
      </w:r>
      <w:r w:rsidR="001549DD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1549DD">
        <w:t>lizdinė plokštelė, N12</w:t>
      </w:r>
      <w:r>
        <w:t>,</w:t>
      </w:r>
      <w:r w:rsidRPr="0091068E">
        <w:t xml:space="preserve"> referencinio vaistinio preparato pavadinimas – </w:t>
      </w:r>
      <w:r w:rsidR="001549DD" w:rsidRPr="001549DD">
        <w:t>Malarone 250 mg/100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30175E">
        <w:t>LT/1/06/0441/001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1549DD" w:rsidRPr="001549DD">
        <w:t>GlaxoSmithKline Lietuva, UAB, Lietuva</w:t>
      </w:r>
      <w:r w:rsidR="004945E6">
        <w:t>)</w:t>
      </w:r>
      <w:r w:rsidR="0022257D">
        <w:t>;</w:t>
      </w:r>
    </w:p>
    <w:p w:rsidR="00AA2A6E" w:rsidRDefault="00AA2A6E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TAMOXIFENO FARMOZ 20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tamoksifenas,</w:t>
      </w:r>
      <w:r w:rsidRPr="0091068E">
        <w:t xml:space="preserve"> lygiagretaus importo leidimo numeris – </w:t>
      </w:r>
      <w:r>
        <w:t xml:space="preserve">LT/L/19/1138/001,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N60,</w:t>
      </w:r>
      <w:r w:rsidRPr="0091068E">
        <w:t xml:space="preserve"> referencinio vaistinio preparato pavadinimas – </w:t>
      </w:r>
      <w:r>
        <w:t xml:space="preserve">Tamoxifen EBEWE 20 mg tabletės, </w:t>
      </w:r>
      <w:r w:rsidRPr="0091068E">
        <w:t>referencinio vaistinio preparato registracijos pažymėjimo numeris –</w:t>
      </w:r>
      <w:r>
        <w:t xml:space="preserve"> LT/1/95/0870/002, r</w:t>
      </w:r>
      <w:r w:rsidRPr="0091068E">
        <w:t xml:space="preserve">eferencinio vaistinio preparato registruotojas </w:t>
      </w:r>
      <w:r>
        <w:t xml:space="preserve">– </w:t>
      </w:r>
      <w:r w:rsidRPr="00AA2A6E">
        <w:t>Sandoz d.d., Slovėnija</w:t>
      </w:r>
      <w:r>
        <w:t>);</w:t>
      </w:r>
    </w:p>
    <w:p w:rsidR="0081430A" w:rsidRDefault="0081430A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Gentamicin Lek 80 mg/2 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gentamicinas,</w:t>
      </w:r>
      <w:r w:rsidRPr="0091068E">
        <w:t xml:space="preserve"> lygiagretaus importo leidimo numeris – </w:t>
      </w:r>
      <w:r>
        <w:t xml:space="preserve">LT/L/19/1139/001,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N10,</w:t>
      </w:r>
      <w:r w:rsidRPr="0091068E">
        <w:t xml:space="preserve"> referencinio vaistinio preparato pavadinimas – </w:t>
      </w:r>
      <w:r w:rsidRPr="0081430A">
        <w:t xml:space="preserve">Gentamicin </w:t>
      </w:r>
      <w:r>
        <w:t>Krka</w:t>
      </w:r>
      <w:r w:rsidRPr="0081430A">
        <w:t xml:space="preserve"> 80 mg/2 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LT/1/94/1723/002, r</w:t>
      </w:r>
      <w:r w:rsidRPr="0091068E">
        <w:t xml:space="preserve">eferencinio vaistinio preparato registruotojas </w:t>
      </w:r>
      <w:r>
        <w:t xml:space="preserve">– </w:t>
      </w:r>
      <w:r w:rsidRPr="0081430A">
        <w:t>KRKA, d.d., Novo mesto, Slovėnija</w:t>
      </w:r>
      <w:r>
        <w:t>);</w:t>
      </w:r>
    </w:p>
    <w:p w:rsidR="00D67B3D" w:rsidRDefault="00D67B3D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Vancomicina Hikma 1000 mg milteliai infuzinio tirpalo koncentratui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vankomicinas,</w:t>
      </w:r>
      <w:r w:rsidRPr="0091068E">
        <w:t xml:space="preserve"> lygiagretaus importo leidimo numeris – </w:t>
      </w:r>
      <w:r>
        <w:t xml:space="preserve">LT/L/19/1140/001,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N10,</w:t>
      </w:r>
      <w:r w:rsidRPr="0091068E">
        <w:t xml:space="preserve"> referencinio vaistinio preparato pavadinimas – </w:t>
      </w:r>
      <w:r w:rsidRPr="00D67B3D">
        <w:t>Vancomycin Kabi</w:t>
      </w:r>
      <w:r>
        <w:t xml:space="preserve"> 1000 mg milteliai </w:t>
      </w:r>
      <w:r>
        <w:lastRenderedPageBreak/>
        <w:t xml:space="preserve">infuzinio tirpalo koncentratui, </w:t>
      </w:r>
      <w:r w:rsidRPr="0091068E">
        <w:t>referencinio vaistinio preparato registracijos pažymėjimo numeris –</w:t>
      </w:r>
      <w:r>
        <w:t xml:space="preserve"> LT/1/11/2505/004, r</w:t>
      </w:r>
      <w:r w:rsidRPr="0091068E">
        <w:t xml:space="preserve">eferencinio vaistinio preparato registruotojas </w:t>
      </w:r>
      <w:r>
        <w:t xml:space="preserve">– </w:t>
      </w:r>
      <w:r w:rsidRPr="00D67B3D">
        <w:t>Fresenius Kabi Polska Sp.z.o.o., Lenkija</w:t>
      </w:r>
      <w:r>
        <w:t>);</w:t>
      </w:r>
    </w:p>
    <w:p w:rsidR="00FF73ED" w:rsidRDefault="00FF73ED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Fromilid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klaritromicinas,</w:t>
      </w:r>
      <w:r w:rsidRPr="0091068E">
        <w:t xml:space="preserve"> lygiagretaus importo leidimo numeris – </w:t>
      </w:r>
      <w:r>
        <w:t xml:space="preserve">LT/L/19/1141/001,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N14,</w:t>
      </w:r>
      <w:r w:rsidRPr="0091068E">
        <w:t xml:space="preserve"> referencinio vaistinio preparato pavadinimas – </w:t>
      </w:r>
      <w:r w:rsidRPr="00FF73ED">
        <w:t>Fromilid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LT/1/97/3401/002, r</w:t>
      </w:r>
      <w:r w:rsidRPr="0091068E">
        <w:t xml:space="preserve">eferencinio vaistinio preparato registruotojas </w:t>
      </w:r>
      <w:r>
        <w:t xml:space="preserve">– </w:t>
      </w:r>
      <w:r w:rsidRPr="00FF73ED">
        <w:t>KRKA, d.d., Novo mesto, Slovėnija</w:t>
      </w:r>
      <w:r>
        <w:t>);</w:t>
      </w:r>
    </w:p>
    <w:p w:rsidR="00D52DAE" w:rsidRDefault="00D52DAE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Furosemida Basi 10 mg/ml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furozemidas,</w:t>
      </w:r>
      <w:r w:rsidRPr="0091068E">
        <w:t xml:space="preserve"> lygiagretaus importo leidimo numeris – </w:t>
      </w:r>
      <w:r>
        <w:t xml:space="preserve">LT/L/19/1142/001,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N50,</w:t>
      </w:r>
      <w:r w:rsidRPr="0091068E">
        <w:t xml:space="preserve"> referencinio vaistinio preparato pavadinimas – </w:t>
      </w:r>
      <w:r>
        <w:t>Furosemide</w:t>
      </w:r>
      <w:r w:rsidRPr="00D52DAE">
        <w:t xml:space="preserve"> </w:t>
      </w:r>
      <w:r>
        <w:t>Accord</w:t>
      </w:r>
      <w:r w:rsidRPr="00D52DAE">
        <w:t xml:space="preserve"> 10 mg/ml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LT/1/16/3991/001, r</w:t>
      </w:r>
      <w:r w:rsidRPr="0091068E">
        <w:t xml:space="preserve">eferencinio vaistinio preparato registruotojas </w:t>
      </w:r>
      <w:r>
        <w:t xml:space="preserve">– </w:t>
      </w:r>
      <w:r w:rsidRPr="00D52DAE">
        <w:t>Accord Healthcare B.V., Nyderlandai</w:t>
      </w:r>
      <w:r>
        <w:t>);</w:t>
      </w:r>
    </w:p>
    <w:p w:rsidR="00755324" w:rsidRDefault="0075532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VISIPAQUE 652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jodiksanolis,</w:t>
      </w:r>
      <w:r w:rsidRPr="0091068E">
        <w:t xml:space="preserve"> lygiagretaus importo leidimo numeris – </w:t>
      </w:r>
      <w:r>
        <w:t xml:space="preserve">LT/L/19/1143/001, LT/L/19/1143/002, LT/L/19/1143/003, LT/L/19/1143/004,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755324">
        <w:t xml:space="preserve">polipropileno talpyklė, 50 ml N10, polipropileno talpyklė, 100 ml N10, polipropileno talpyklė, </w:t>
      </w:r>
      <w:r>
        <w:t>200</w:t>
      </w:r>
      <w:r w:rsidRPr="00755324">
        <w:t xml:space="preserve"> ml N10</w:t>
      </w:r>
      <w:r>
        <w:t>, polipropileno talpyklė, 500 ml N6,</w:t>
      </w:r>
      <w:r w:rsidRPr="0091068E">
        <w:t xml:space="preserve"> referencinio vaistinio preparato pavadinimas – </w:t>
      </w:r>
      <w:r w:rsidRPr="00755324">
        <w:t>VISIPAQUE 652 mg/ml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Pr="00755324">
        <w:t>LT/1/02/3268/015, LT/1/02/3268/017,</w:t>
      </w:r>
      <w:r>
        <w:t xml:space="preserve"> </w:t>
      </w:r>
      <w:r w:rsidRPr="00755324">
        <w:t>LT/1/02/3268/019</w:t>
      </w:r>
      <w:r>
        <w:t>,</w:t>
      </w:r>
      <w:r w:rsidRPr="00755324">
        <w:t xml:space="preserve"> LT/1/02/3268/</w:t>
      </w:r>
      <w:r>
        <w:t>020, r</w:t>
      </w:r>
      <w:r w:rsidRPr="0091068E">
        <w:t xml:space="preserve">eferencinio vaistinio preparato registruotojas </w:t>
      </w:r>
      <w:r>
        <w:t xml:space="preserve">– </w:t>
      </w:r>
      <w:r w:rsidRPr="00755324">
        <w:t>GE Healthcare AS, Norvegija</w:t>
      </w:r>
      <w:r>
        <w:t>)</w:t>
      </w:r>
      <w:r w:rsidR="00692571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1549DD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1549DD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92571" w:rsidRDefault="0069257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92571" w:rsidRDefault="0069257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92571" w:rsidRDefault="0069257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92571" w:rsidRDefault="0069257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92571" w:rsidRDefault="0069257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92571" w:rsidRDefault="0069257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692571" w:rsidRPr="00692571" w:rsidRDefault="00692571" w:rsidP="00692571">
      <w:pPr>
        <w:overflowPunct w:val="0"/>
        <w:ind w:left="-142" w:right="-426"/>
        <w:jc w:val="both"/>
        <w:rPr>
          <w:sz w:val="18"/>
          <w:szCs w:val="18"/>
        </w:rPr>
      </w:pPr>
      <w:r w:rsidRPr="00692571">
        <w:rPr>
          <w:sz w:val="18"/>
          <w:szCs w:val="18"/>
        </w:rPr>
        <w:t>Vaistų saugumo ir informacijos skyriaus</w:t>
      </w:r>
    </w:p>
    <w:p w:rsidR="00692571" w:rsidRPr="00692571" w:rsidRDefault="00692571" w:rsidP="00692571">
      <w:pPr>
        <w:overflowPunct w:val="0"/>
        <w:ind w:left="-142" w:right="-426"/>
        <w:jc w:val="both"/>
        <w:rPr>
          <w:sz w:val="18"/>
          <w:szCs w:val="18"/>
        </w:rPr>
      </w:pPr>
      <w:r w:rsidRPr="00692571">
        <w:rPr>
          <w:sz w:val="18"/>
          <w:szCs w:val="18"/>
        </w:rPr>
        <w:t>vyriausioji specialistė</w:t>
      </w:r>
    </w:p>
    <w:p w:rsidR="00692571" w:rsidRPr="00692571" w:rsidRDefault="00692571" w:rsidP="00692571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692571" w:rsidP="00692571">
      <w:pPr>
        <w:overflowPunct w:val="0"/>
        <w:ind w:left="-142" w:right="-426"/>
        <w:jc w:val="both"/>
        <w:rPr>
          <w:sz w:val="18"/>
          <w:szCs w:val="18"/>
        </w:rPr>
      </w:pPr>
      <w:r w:rsidRPr="00692571">
        <w:rPr>
          <w:sz w:val="18"/>
          <w:szCs w:val="18"/>
        </w:rPr>
        <w:t>R. Tomaševič</w:t>
      </w:r>
    </w:p>
    <w:p w:rsidR="008C3D9A" w:rsidRPr="000413DC" w:rsidRDefault="00692571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2019-12-06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117" w:rsidRDefault="00037117">
      <w:r>
        <w:separator/>
      </w:r>
    </w:p>
  </w:endnote>
  <w:endnote w:type="continuationSeparator" w:id="0">
    <w:p w:rsidR="00037117" w:rsidRDefault="0003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117" w:rsidRDefault="00037117">
      <w:r>
        <w:separator/>
      </w:r>
    </w:p>
  </w:footnote>
  <w:footnote w:type="continuationSeparator" w:id="0">
    <w:p w:rsidR="00037117" w:rsidRDefault="0003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5E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365B7"/>
    <w:rsid w:val="00037117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9DD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75E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5519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2571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1284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324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30A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092B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B56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A6E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0F0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2DA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67B3D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0F8B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95A0D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3543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2BC3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EDF7D6"/>
  <w15:docId w15:val="{0CBC5EB8-BE91-4AF4-B522-2AE67D99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5C7BF759-CA8E-4D4C-A665-717BB6D6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3759</Words>
  <Characters>2144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2019-12-09T08:30:00Z</dcterms:created>
  <dcterms:modified xsi:type="dcterms:W3CDTF">2019-12-09T08:30:00Z</dcterms:modified>
</cp:coreProperties>
</file>