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5C02E7">
              <w:rPr>
                <w:b w:val="0"/>
                <w:caps w:val="0"/>
                <w:sz w:val="24"/>
              </w:rPr>
              <w:t>21</w:t>
            </w:r>
            <w:r>
              <w:rPr>
                <w:b w:val="0"/>
                <w:caps w:val="0"/>
                <w:sz w:val="24"/>
              </w:rPr>
              <w:t xml:space="preserve"> m. </w:t>
            </w:r>
            <w:r w:rsidR="005C02E7">
              <w:rPr>
                <w:b w:val="0"/>
                <w:caps w:val="0"/>
                <w:sz w:val="24"/>
              </w:rPr>
              <w:t>sausio</w:t>
            </w:r>
            <w:r w:rsidR="002426DD">
              <w:rPr>
                <w:b w:val="0"/>
                <w:caps w:val="0"/>
                <w:sz w:val="24"/>
              </w:rPr>
              <w:t xml:space="preserve"> 11</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2426DD">
              <w:rPr>
                <w:b w:val="0"/>
                <w:caps w:val="0"/>
                <w:sz w:val="24"/>
              </w:rPr>
              <w:t>E</w:t>
            </w:r>
            <w:r w:rsidR="00707F54" w:rsidRPr="00726933">
              <w:rPr>
                <w:b w:val="0"/>
                <w:caps w:val="0"/>
                <w:sz w:val="24"/>
              </w:rPr>
              <w:t>)1A-</w:t>
            </w:r>
            <w:r w:rsidR="002426DD">
              <w:rPr>
                <w:b w:val="0"/>
                <w:caps w:val="0"/>
                <w:sz w:val="24"/>
              </w:rPr>
              <w:t>19</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AB58AC">
        <w:rPr>
          <w:rStyle w:val="Italic"/>
        </w:rPr>
        <w:t>Actifed 30 mg/1,25 mg/5 ml sirupas, Bicalutamide Actiofarma 50 mg plėvele dengtos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E740A9" w:rsidRPr="00E740A9">
        <w:rPr>
          <w:rStyle w:val="Italic"/>
        </w:rPr>
        <w:t>Actifed 30 mg/1,25 mg/5 ml sirupas</w:t>
      </w:r>
      <w:r w:rsidRPr="006A0F5E">
        <w:rPr>
          <w:i/>
        </w:rPr>
        <w:t xml:space="preserve"> </w:t>
      </w:r>
      <w:r w:rsidRPr="0091068E">
        <w:t>(veiklioji medžiaga –</w:t>
      </w:r>
      <w:r>
        <w:t xml:space="preserve"> </w:t>
      </w:r>
      <w:r w:rsidR="00E740A9">
        <w:t>pseudoefedrino hidrochloridas, triprolidino hidrochloridas</w:t>
      </w:r>
      <w:r>
        <w:t>,</w:t>
      </w:r>
      <w:r w:rsidRPr="0091068E">
        <w:t xml:space="preserve"> lygiagretaus importo leidimo numeris – </w:t>
      </w:r>
      <w:r w:rsidR="00E740A9">
        <w:t>LT/L/21/1463/001</w:t>
      </w:r>
      <w:r>
        <w:t>,</w:t>
      </w:r>
      <w:r w:rsidR="00462C84">
        <w:t xml:space="preserve"> </w:t>
      </w:r>
      <w:r w:rsidRPr="0091068E">
        <w:t xml:space="preserve">lygiagretaus importo leidimo turėtojas – </w:t>
      </w:r>
      <w:r>
        <w:t xml:space="preserve">UAB </w:t>
      </w:r>
      <w:r w:rsidR="00462C84">
        <w:t>„</w:t>
      </w:r>
      <w:r w:rsidR="00E740A9">
        <w:t>Lex ano</w:t>
      </w:r>
      <w:r>
        <w:t>“,</w:t>
      </w:r>
      <w:r w:rsidRPr="00A86021">
        <w:t xml:space="preserve"> Lietuva</w:t>
      </w:r>
      <w:r w:rsidRPr="0091068E">
        <w:t>,</w:t>
      </w:r>
      <w:r w:rsidR="00AC555A">
        <w:t xml:space="preserve"> paraiškos numeris – </w:t>
      </w:r>
      <w:r w:rsidR="00AC555A">
        <w:rPr>
          <w:lang w:val="en-US"/>
        </w:rPr>
        <w:t>1816542,</w:t>
      </w:r>
      <w:r w:rsidRPr="0091068E">
        <w:t xml:space="preserve"> eksportuojanti valstybė –</w:t>
      </w:r>
      <w:r>
        <w:t xml:space="preserve"> </w:t>
      </w:r>
      <w:r w:rsidR="00E740A9">
        <w:t>Portugalija</w:t>
      </w:r>
      <w:r w:rsidRPr="0091068E">
        <w:t xml:space="preserve">, klasifikacija – </w:t>
      </w:r>
      <w:r w:rsidR="005C02E7">
        <w:t>nereceptinis</w:t>
      </w:r>
      <w:r w:rsidR="00C51CFA">
        <w:t xml:space="preserve"> </w:t>
      </w:r>
      <w:r w:rsidRPr="0091068E">
        <w:t>vaistinis preparatas</w:t>
      </w:r>
      <w:r>
        <w:t>,</w:t>
      </w:r>
      <w:r w:rsidRPr="0091068E">
        <w:t xml:space="preserve"> pakuotė –</w:t>
      </w:r>
      <w:r>
        <w:t xml:space="preserve"> </w:t>
      </w:r>
      <w:r w:rsidR="00AC555A">
        <w:t xml:space="preserve">buteliukas, </w:t>
      </w:r>
      <w:r w:rsidR="00AC555A" w:rsidRPr="00AC555A">
        <w:t>100 ml ir matavimo šaukštas N1</w:t>
      </w:r>
      <w:r>
        <w:t>,</w:t>
      </w:r>
      <w:r w:rsidRPr="0091068E">
        <w:t xml:space="preserve"> referencinio vaistinio preparato pavadinimas – </w:t>
      </w:r>
      <w:r w:rsidR="005C02E7" w:rsidRPr="005C02E7">
        <w:t>Actifed 30 mg/1,25 mg/5 ml sirupas</w:t>
      </w:r>
      <w:r>
        <w:t xml:space="preserve">, </w:t>
      </w:r>
      <w:r w:rsidRPr="0091068E">
        <w:t>referencinio vaistinio preparato registracijos pažymėjimo numeris –</w:t>
      </w:r>
      <w:r>
        <w:t xml:space="preserve"> </w:t>
      </w:r>
      <w:r w:rsidR="00AC555A">
        <w:t>LT/1/96/1800/002</w:t>
      </w:r>
      <w:r>
        <w:t>, r</w:t>
      </w:r>
      <w:r w:rsidRPr="0091068E">
        <w:t xml:space="preserve">eferencinio vaistinio preparato registruotojas </w:t>
      </w:r>
      <w:r>
        <w:t xml:space="preserve">– </w:t>
      </w:r>
      <w:r w:rsidR="00AC555A" w:rsidRPr="00AC555A">
        <w:t>McNeil Healthcare (Ireland) Limited, Airija</w:t>
      </w:r>
      <w:r w:rsidR="004945E6">
        <w:t>)</w:t>
      </w:r>
      <w:r w:rsidR="0022257D">
        <w:t>;</w:t>
      </w:r>
    </w:p>
    <w:p w:rsidR="00E740A9" w:rsidRDefault="00E740A9" w:rsidP="0025288A">
      <w:pPr>
        <w:pStyle w:val="ListParagraph"/>
        <w:numPr>
          <w:ilvl w:val="1"/>
          <w:numId w:val="8"/>
        </w:numPr>
        <w:ind w:left="-142" w:right="-142" w:firstLine="709"/>
        <w:jc w:val="both"/>
      </w:pPr>
      <w:r w:rsidRPr="0091068E">
        <w:t xml:space="preserve">lygiagrečiai importuojamą vaistinį preparatą </w:t>
      </w:r>
      <w:r w:rsidRPr="00E740A9">
        <w:rPr>
          <w:rStyle w:val="Italic"/>
        </w:rPr>
        <w:t>Bicalutamide Actiofarma</w:t>
      </w:r>
      <w:r w:rsidR="00D20C1B">
        <w:rPr>
          <w:rStyle w:val="Italic"/>
        </w:rPr>
        <w:t xml:space="preserve"> 50 mg plėvele dengtos tabletės</w:t>
      </w:r>
      <w:r w:rsidRPr="006A0F5E">
        <w:rPr>
          <w:i/>
        </w:rPr>
        <w:t xml:space="preserve"> </w:t>
      </w:r>
      <w:r w:rsidRPr="0091068E">
        <w:t>(veiklioji medžiaga –</w:t>
      </w:r>
      <w:r>
        <w:t xml:space="preserve"> bikalutamidas,</w:t>
      </w:r>
      <w:r w:rsidRPr="0091068E">
        <w:t xml:space="preserve"> lygiagretaus importo leidimo numeris – </w:t>
      </w:r>
      <w:r w:rsidR="005C02E7">
        <w:t>LT/L/21/1464/001, LT/L/21/1464/002, LT/L/21/1464/003</w:t>
      </w:r>
      <w:r>
        <w:t xml:space="preserve">, </w:t>
      </w:r>
      <w:r w:rsidRPr="0091068E">
        <w:t xml:space="preserve">lygiagretaus importo leidimo turėtojas – </w:t>
      </w:r>
      <w:r>
        <w:t>UAB „Actiofarma“,</w:t>
      </w:r>
      <w:r w:rsidRPr="00A86021">
        <w:t xml:space="preserve"> Lietuva</w:t>
      </w:r>
      <w:r w:rsidRPr="0091068E">
        <w:t>,</w:t>
      </w:r>
      <w:r w:rsidR="0045078E">
        <w:t xml:space="preserve"> paraiškos numeris – </w:t>
      </w:r>
      <w:r w:rsidR="0045078E">
        <w:rPr>
          <w:lang w:val="en-US"/>
        </w:rPr>
        <w:t>1553323,</w:t>
      </w:r>
      <w:r w:rsidRPr="0091068E">
        <w:t xml:space="preserve"> eksportuojanti valstybė –</w:t>
      </w:r>
      <w:r>
        <w:t xml:space="preserve"> Nyderlandai</w:t>
      </w:r>
      <w:r w:rsidRPr="0091068E">
        <w:t xml:space="preserve">, klasifikacija – </w:t>
      </w:r>
      <w:r w:rsidR="005C02E7">
        <w:t>receptinis</w:t>
      </w:r>
      <w:r>
        <w:t xml:space="preserve"> </w:t>
      </w:r>
      <w:r w:rsidRPr="0091068E">
        <w:t>vaistinis preparatas</w:t>
      </w:r>
      <w:r>
        <w:t>,</w:t>
      </w:r>
      <w:r w:rsidRPr="0091068E">
        <w:t xml:space="preserve"> pakuotė –</w:t>
      </w:r>
      <w:r>
        <w:t xml:space="preserve"> </w:t>
      </w:r>
      <w:r w:rsidR="0045078E" w:rsidRPr="0045078E">
        <w:t xml:space="preserve">lizdinė plokštelė, N30, </w:t>
      </w:r>
      <w:r w:rsidR="0045078E">
        <w:t>lizdinė plokštelė, N6</w:t>
      </w:r>
      <w:r w:rsidR="0045078E" w:rsidRPr="0045078E">
        <w:t>0</w:t>
      </w:r>
      <w:r w:rsidR="0045078E">
        <w:t xml:space="preserve">, </w:t>
      </w:r>
      <w:r w:rsidR="0045078E" w:rsidRPr="0045078E">
        <w:t xml:space="preserve"> </w:t>
      </w:r>
      <w:r w:rsidR="0045078E">
        <w:t>lizdinė plokštelė, N90</w:t>
      </w:r>
      <w:r>
        <w:t>,</w:t>
      </w:r>
      <w:r w:rsidRPr="0091068E">
        <w:t xml:space="preserve"> referencinio vaistinio preparato pavadinimas – </w:t>
      </w:r>
      <w:r w:rsidR="0045078E">
        <w:t>Bicalutamide Accord</w:t>
      </w:r>
      <w:r w:rsidR="00D20C1B" w:rsidRPr="00D20C1B">
        <w:t xml:space="preserve"> 50 mg plėvele dengtos tabletės</w:t>
      </w:r>
      <w:r>
        <w:t xml:space="preserve">, </w:t>
      </w:r>
      <w:r w:rsidRPr="0091068E">
        <w:t>referencinio vaistinio preparato registracijos pažymėjimo numeris –</w:t>
      </w:r>
      <w:r>
        <w:t xml:space="preserve"> </w:t>
      </w:r>
      <w:r w:rsidR="005C02E7">
        <w:t>LT/1/10/2137/004, LT/1/10/2137/005, LT/1/10/2137/007</w:t>
      </w:r>
      <w:r>
        <w:t>, r</w:t>
      </w:r>
      <w:r w:rsidRPr="0091068E">
        <w:t xml:space="preserve">eferencinio vaistinio preparato registruotojas </w:t>
      </w:r>
      <w:r>
        <w:t xml:space="preserve">– </w:t>
      </w:r>
      <w:r w:rsidR="0045078E" w:rsidRPr="0045078E">
        <w:t>Accord Healthcare B.V., Nyderlandai</w:t>
      </w:r>
      <w:r>
        <w:t>)</w:t>
      </w:r>
      <w:r w:rsidR="008B59E7">
        <w:t>.</w:t>
      </w:r>
    </w:p>
    <w:p w:rsidR="00871ADA" w:rsidRPr="00871ADA" w:rsidRDefault="004B72DB" w:rsidP="00871ADA">
      <w:pPr>
        <w:ind w:left="-142" w:right="-143" w:firstLine="709"/>
        <w:jc w:val="both"/>
      </w:pPr>
      <w:r w:rsidRPr="00726933">
        <w:rPr>
          <w:bCs/>
          <w:noProof/>
        </w:rPr>
        <w:t>2.</w:t>
      </w:r>
      <w:r w:rsidR="002013EA" w:rsidRPr="00726933">
        <w:t xml:space="preserve"> </w:t>
      </w:r>
      <w:r w:rsidR="00871ADA">
        <w:t>Šis</w:t>
      </w:r>
      <w:r w:rsidR="00871ADA" w:rsidRPr="00871ADA">
        <w:t xml:space="preserve"> įsakymas per vieną mėnesį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AB58AC" w:rsidRDefault="00AB58AC" w:rsidP="00AB58AC">
      <w:pPr>
        <w:overflowPunct w:val="0"/>
        <w:ind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BC621D" w:rsidRPr="00BC621D" w:rsidRDefault="00BC621D" w:rsidP="00BC621D">
      <w:pPr>
        <w:overflowPunct w:val="0"/>
        <w:ind w:left="-142" w:right="-426"/>
        <w:jc w:val="both"/>
        <w:rPr>
          <w:sz w:val="18"/>
          <w:szCs w:val="18"/>
        </w:rPr>
      </w:pPr>
      <w:r w:rsidRPr="00BC621D">
        <w:rPr>
          <w:sz w:val="18"/>
          <w:szCs w:val="18"/>
        </w:rPr>
        <w:t>Vaistų stebėsenos ir informacijos skyriaus vyriausioji specialistė</w:t>
      </w:r>
    </w:p>
    <w:p w:rsidR="00AB6814" w:rsidRPr="000C5B5C" w:rsidRDefault="00BC621D" w:rsidP="00BC621D">
      <w:pPr>
        <w:overflowPunct w:val="0"/>
        <w:ind w:left="-142" w:right="-426"/>
        <w:jc w:val="both"/>
        <w:rPr>
          <w:sz w:val="18"/>
          <w:szCs w:val="18"/>
        </w:rPr>
      </w:pPr>
      <w:r w:rsidRPr="00BC621D">
        <w:rPr>
          <w:sz w:val="18"/>
          <w:szCs w:val="18"/>
        </w:rPr>
        <w:t>R. Tomaševič</w:t>
      </w:r>
    </w:p>
    <w:p w:rsidR="008C3D9A" w:rsidRPr="000413DC" w:rsidRDefault="00AB58AC" w:rsidP="00C220BE">
      <w:pPr>
        <w:overflowPunct w:val="0"/>
        <w:ind w:left="-142" w:right="-426"/>
        <w:jc w:val="both"/>
        <w:rPr>
          <w:sz w:val="18"/>
          <w:szCs w:val="18"/>
        </w:rPr>
      </w:pPr>
      <w:r>
        <w:rPr>
          <w:sz w:val="18"/>
          <w:szCs w:val="18"/>
        </w:rPr>
        <w:t>2021-01-08</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AE9" w:rsidRDefault="00581AE9">
      <w:r>
        <w:separator/>
      </w:r>
    </w:p>
  </w:endnote>
  <w:endnote w:type="continuationSeparator" w:id="0">
    <w:p w:rsidR="00581AE9" w:rsidRDefault="00581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AE9" w:rsidRDefault="00581AE9">
      <w:r>
        <w:separator/>
      </w:r>
    </w:p>
  </w:footnote>
  <w:footnote w:type="continuationSeparator" w:id="0">
    <w:p w:rsidR="00581AE9" w:rsidRDefault="00581A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0A9"/>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6DD"/>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078E"/>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AE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2E7"/>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76BA6"/>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1AD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59E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8AC"/>
    <w:rsid w:val="00AB5DD7"/>
    <w:rsid w:val="00AB64D6"/>
    <w:rsid w:val="00AB6814"/>
    <w:rsid w:val="00AB68A6"/>
    <w:rsid w:val="00AB76C4"/>
    <w:rsid w:val="00AC0891"/>
    <w:rsid w:val="00AC134B"/>
    <w:rsid w:val="00AC4148"/>
    <w:rsid w:val="00AC555A"/>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21D"/>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0C1B"/>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0FF"/>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27465"/>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40A9"/>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06091D2-1C7F-4780-AA1C-29BAE81CA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187524965">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FA09C3DA-8B5C-4233-A929-7C01ED3F0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1676</Words>
  <Characters>956</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2021-01-11T08:33:00Z</dcterms:created>
  <dcterms:modified xsi:type="dcterms:W3CDTF">2021-01-11T08:33:00Z</dcterms:modified>
</cp:coreProperties>
</file>