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763C75">
            <w:pPr>
              <w:pStyle w:val="Heading2"/>
              <w:tabs>
                <w:tab w:val="center" w:pos="3402"/>
              </w:tabs>
              <w:rPr>
                <w:b w:val="0"/>
                <w:caps w:val="0"/>
                <w:sz w:val="24"/>
              </w:rPr>
            </w:pPr>
            <w:r>
              <w:rPr>
                <w:b w:val="0"/>
                <w:caps w:val="0"/>
                <w:sz w:val="24"/>
              </w:rPr>
              <w:t>20</w:t>
            </w:r>
            <w:r w:rsidR="00202277">
              <w:rPr>
                <w:b w:val="0"/>
                <w:caps w:val="0"/>
                <w:sz w:val="24"/>
              </w:rPr>
              <w:t>22</w:t>
            </w:r>
            <w:r>
              <w:rPr>
                <w:b w:val="0"/>
                <w:caps w:val="0"/>
                <w:sz w:val="24"/>
              </w:rPr>
              <w:t xml:space="preserve"> m. </w:t>
            </w:r>
            <w:r w:rsidR="00202277">
              <w:rPr>
                <w:b w:val="0"/>
                <w:caps w:val="0"/>
                <w:sz w:val="24"/>
              </w:rPr>
              <w:t>kovo</w:t>
            </w:r>
            <w:r w:rsidR="00921C8B">
              <w:rPr>
                <w:b w:val="0"/>
                <w:caps w:val="0"/>
                <w:sz w:val="24"/>
              </w:rPr>
              <w:t xml:space="preserve"> </w:t>
            </w:r>
            <w:r w:rsidR="00763C75">
              <w:rPr>
                <w:b w:val="0"/>
                <w:caps w:val="0"/>
                <w:sz w:val="24"/>
              </w:rPr>
              <w:t xml:space="preserve">29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202277">
              <w:rPr>
                <w:b w:val="0"/>
                <w:caps w:val="0"/>
                <w:sz w:val="24"/>
              </w:rPr>
              <w:t>E</w:t>
            </w:r>
            <w:r w:rsidR="00707F54" w:rsidRPr="00726933">
              <w:rPr>
                <w:b w:val="0"/>
                <w:caps w:val="0"/>
                <w:sz w:val="24"/>
              </w:rPr>
              <w:t>)1A-</w:t>
            </w:r>
            <w:r w:rsidR="00AA2CD8">
              <w:rPr>
                <w:b w:val="0"/>
                <w:caps w:val="0"/>
                <w:sz w:val="24"/>
              </w:rPr>
              <w:t>365</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210C30">
        <w:rPr>
          <w:rStyle w:val="Italic"/>
        </w:rPr>
        <w:t>LIDOCAIN DS 20 mg/ml injekcinis tirpalas, Sildenafil Sandoz 100 mg tabletės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2E605F" w:rsidRPr="002E605F">
        <w:rPr>
          <w:rStyle w:val="Italic"/>
        </w:rPr>
        <w:t>LIDOCAIN DS 20 mg/ml injekcinis tirpalas</w:t>
      </w:r>
      <w:r w:rsidRPr="006A0F5E">
        <w:rPr>
          <w:i/>
        </w:rPr>
        <w:t xml:space="preserve"> </w:t>
      </w:r>
      <w:r w:rsidRPr="0091068E">
        <w:t>(veiklioji medžiaga –</w:t>
      </w:r>
      <w:r>
        <w:t xml:space="preserve"> </w:t>
      </w:r>
      <w:r w:rsidR="002E605F">
        <w:t>lidokaino hidrochloridas</w:t>
      </w:r>
      <w:r>
        <w:t>,</w:t>
      </w:r>
      <w:r w:rsidRPr="0091068E">
        <w:t xml:space="preserve"> lygiagretaus importo leidimo numeris – </w:t>
      </w:r>
      <w:r w:rsidR="002E605F">
        <w:t>LT/L/22/1675/001</w:t>
      </w:r>
      <w:r>
        <w:t>,</w:t>
      </w:r>
      <w:r w:rsidR="00462C84">
        <w:t xml:space="preserve"> </w:t>
      </w:r>
      <w:r w:rsidRPr="0091068E">
        <w:t xml:space="preserve">lygiagretaus importo leidimo turėtojas – </w:t>
      </w:r>
      <w:r>
        <w:t xml:space="preserve">UAB </w:t>
      </w:r>
      <w:r w:rsidR="00462C84">
        <w:t>„</w:t>
      </w:r>
      <w:r w:rsidR="002E605F">
        <w:t>Adeofarma</w:t>
      </w:r>
      <w:r>
        <w:t>“,</w:t>
      </w:r>
      <w:r w:rsidRPr="00A86021">
        <w:t xml:space="preserve"> Lietuva</w:t>
      </w:r>
      <w:r w:rsidR="00202277">
        <w:t>, paraiškos numeris - 3055173</w:t>
      </w:r>
      <w:r w:rsidRPr="0091068E">
        <w:t>, eksportuojanti valstybė –</w:t>
      </w:r>
      <w:r>
        <w:t xml:space="preserve"> </w:t>
      </w:r>
      <w:r w:rsidR="002E605F">
        <w:t>Bulgarija</w:t>
      </w:r>
      <w:r w:rsidRPr="0091068E">
        <w:t xml:space="preserve">, klasifikacija – </w:t>
      </w:r>
      <w:r w:rsidR="00202277">
        <w:t>receptinis</w:t>
      </w:r>
      <w:r w:rsidR="00C51CFA">
        <w:t xml:space="preserve"> </w:t>
      </w:r>
      <w:r w:rsidRPr="0091068E">
        <w:t>vaistinis preparatas</w:t>
      </w:r>
      <w:r>
        <w:t>,</w:t>
      </w:r>
      <w:r w:rsidRPr="0091068E">
        <w:t xml:space="preserve"> pakuotė –</w:t>
      </w:r>
      <w:r>
        <w:t xml:space="preserve"> </w:t>
      </w:r>
      <w:r w:rsidR="00202277">
        <w:t>ampulė, 2 ml N10</w:t>
      </w:r>
      <w:r>
        <w:t>,</w:t>
      </w:r>
      <w:r w:rsidRPr="0091068E">
        <w:t xml:space="preserve"> referencinio vaistinio preparato pavadinimas – </w:t>
      </w:r>
      <w:r w:rsidR="00202277">
        <w:t>Lidokainas SANITAS</w:t>
      </w:r>
      <w:r w:rsidR="00202277" w:rsidRPr="00202277">
        <w:t xml:space="preserve"> 20 mg/ml injekcinis tirpalas</w:t>
      </w:r>
      <w:r>
        <w:t xml:space="preserve">, </w:t>
      </w:r>
      <w:r w:rsidRPr="0091068E">
        <w:t>referencinio vaistinio preparato registracijos pažymėjimo numeris –</w:t>
      </w:r>
      <w:r>
        <w:t xml:space="preserve"> </w:t>
      </w:r>
      <w:r w:rsidR="002E605F">
        <w:t>LT/1/94/0548/001</w:t>
      </w:r>
      <w:r>
        <w:t>, r</w:t>
      </w:r>
      <w:r w:rsidRPr="0091068E">
        <w:t xml:space="preserve">eferencinio vaistinio preparato registruotojas </w:t>
      </w:r>
      <w:r>
        <w:t xml:space="preserve">– </w:t>
      </w:r>
      <w:r w:rsidR="00202277" w:rsidRPr="00202277">
        <w:t>PharmaSwiss Česká republika s.r.o., Čekija</w:t>
      </w:r>
      <w:r w:rsidR="004945E6">
        <w:t>)</w:t>
      </w:r>
      <w:r w:rsidR="0022257D">
        <w:t>;</w:t>
      </w:r>
    </w:p>
    <w:p w:rsidR="00152126" w:rsidRDefault="00152126" w:rsidP="0025288A">
      <w:pPr>
        <w:pStyle w:val="ListParagraph"/>
        <w:numPr>
          <w:ilvl w:val="1"/>
          <w:numId w:val="8"/>
        </w:numPr>
        <w:ind w:left="-142" w:right="-142" w:firstLine="709"/>
        <w:jc w:val="both"/>
      </w:pPr>
      <w:r w:rsidRPr="0091068E">
        <w:t xml:space="preserve">lygiagrečiai importuojamą vaistinį preparatą </w:t>
      </w:r>
      <w:r>
        <w:rPr>
          <w:rStyle w:val="Italic"/>
        </w:rPr>
        <w:t>Sildenafil Sandoz 100 mg tabletės</w:t>
      </w:r>
      <w:r w:rsidRPr="006A0F5E">
        <w:rPr>
          <w:i/>
        </w:rPr>
        <w:t xml:space="preserve"> </w:t>
      </w:r>
      <w:r w:rsidRPr="0091068E">
        <w:t>(veiklioji medžiaga –</w:t>
      </w:r>
      <w:r>
        <w:t xml:space="preserve"> sildenafilis,</w:t>
      </w:r>
      <w:r w:rsidRPr="0091068E">
        <w:t xml:space="preserve"> lygiagretaus importo leidimo numeris – </w:t>
      </w:r>
      <w:r>
        <w:t xml:space="preserve">LT/L/22/1676/001, LT/L/22/1676/002, </w:t>
      </w:r>
      <w:r w:rsidRPr="0091068E">
        <w:t xml:space="preserve">lygiagretaus importo leidimo turėtojas – </w:t>
      </w:r>
      <w:r>
        <w:t>UAB „Lex ano“,</w:t>
      </w:r>
      <w:r w:rsidRPr="00A86021">
        <w:t xml:space="preserve"> Lietuva</w:t>
      </w:r>
      <w:r>
        <w:t>, paraiškos numeris - 3342368</w:t>
      </w:r>
      <w:r w:rsidRPr="0091068E">
        <w:t>, eksportuojanti valstybė –</w:t>
      </w:r>
      <w:r>
        <w:t xml:space="preserve"> Lenkija</w:t>
      </w:r>
      <w:r w:rsidRPr="0091068E">
        <w:t xml:space="preserve">, klasifikacija – </w:t>
      </w:r>
      <w:r>
        <w:t xml:space="preserve">receptinis </w:t>
      </w:r>
      <w:r w:rsidRPr="0091068E">
        <w:t>vaistinis preparatas</w:t>
      </w:r>
      <w:r>
        <w:t>,</w:t>
      </w:r>
      <w:r w:rsidRPr="0091068E">
        <w:t xml:space="preserve"> pakuotė –</w:t>
      </w:r>
      <w:r>
        <w:t xml:space="preserve"> lizdinė plokštelė, N4, lizdinė plokštelė, N12,</w:t>
      </w:r>
      <w:r w:rsidRPr="0091068E">
        <w:t xml:space="preserve"> referencinio vaistinio preparato pavadinimas – </w:t>
      </w:r>
      <w:r w:rsidRPr="00152126">
        <w:t>Sildenafil Sandoz 100 mg tabletės</w:t>
      </w:r>
      <w:r>
        <w:t xml:space="preserve">, </w:t>
      </w:r>
      <w:r w:rsidRPr="0091068E">
        <w:t>referencinio vaistinio preparato registracijos pažymėjimo numeris –</w:t>
      </w:r>
      <w:r>
        <w:t xml:space="preserve"> </w:t>
      </w:r>
      <w:r w:rsidRPr="00152126">
        <w:t xml:space="preserve">LT/1/09/1755/014, </w:t>
      </w:r>
      <w:r>
        <w:t>LT/1/09/1755/</w:t>
      </w:r>
      <w:r w:rsidRPr="00152126">
        <w:t>018</w:t>
      </w:r>
      <w:r>
        <w:t>, r</w:t>
      </w:r>
      <w:r w:rsidRPr="0091068E">
        <w:t xml:space="preserve">eferencinio vaistinio preparato registruotojas </w:t>
      </w:r>
      <w:r>
        <w:t xml:space="preserve">– </w:t>
      </w:r>
      <w:r w:rsidRPr="00152126">
        <w:t>Sandoz d.d., Slovėnija</w:t>
      </w:r>
      <w:r>
        <w:t>).</w:t>
      </w:r>
    </w:p>
    <w:p w:rsidR="00846B67" w:rsidRPr="00726933" w:rsidRDefault="004B72DB" w:rsidP="00C220BE">
      <w:pPr>
        <w:ind w:left="-142" w:right="-143" w:firstLine="709"/>
        <w:jc w:val="both"/>
      </w:pPr>
      <w:r w:rsidRPr="00726933">
        <w:rPr>
          <w:bCs/>
          <w:noProof/>
        </w:rPr>
        <w:t>2.</w:t>
      </w:r>
      <w:r w:rsidR="002013EA" w:rsidRPr="00726933">
        <w:t xml:space="preserve"> </w:t>
      </w:r>
      <w:r w:rsidR="00210C30" w:rsidRPr="00210C30">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8C3D9A" w:rsidRDefault="008C3D9A" w:rsidP="00210C30">
      <w:pPr>
        <w:overflowPunct w:val="0"/>
        <w:ind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210C30" w:rsidRPr="00210C30" w:rsidRDefault="00210C30" w:rsidP="00210C30">
      <w:pPr>
        <w:overflowPunct w:val="0"/>
        <w:ind w:left="-142" w:right="-426"/>
        <w:jc w:val="both"/>
        <w:rPr>
          <w:sz w:val="18"/>
          <w:szCs w:val="18"/>
        </w:rPr>
      </w:pPr>
      <w:r w:rsidRPr="00210C30">
        <w:rPr>
          <w:sz w:val="18"/>
          <w:szCs w:val="18"/>
        </w:rPr>
        <w:t>Vaistų stebėsenos ir informacijos skyriaus vyriausioji specialistė</w:t>
      </w:r>
    </w:p>
    <w:p w:rsidR="0012583B" w:rsidRDefault="00210C30" w:rsidP="00210C30">
      <w:pPr>
        <w:overflowPunct w:val="0"/>
        <w:ind w:left="-142" w:right="-426"/>
        <w:jc w:val="both"/>
        <w:rPr>
          <w:sz w:val="18"/>
          <w:szCs w:val="18"/>
        </w:rPr>
      </w:pPr>
      <w:r w:rsidRPr="00210C30">
        <w:rPr>
          <w:sz w:val="18"/>
          <w:szCs w:val="18"/>
        </w:rPr>
        <w:t>R. Tomaševič</w:t>
      </w:r>
    </w:p>
    <w:p w:rsidR="00AB6814" w:rsidRPr="000C5B5C" w:rsidRDefault="00AB6814" w:rsidP="00210C30">
      <w:pPr>
        <w:overflowPunct w:val="0"/>
        <w:ind w:right="-426"/>
        <w:jc w:val="both"/>
        <w:rPr>
          <w:sz w:val="18"/>
          <w:szCs w:val="18"/>
        </w:rPr>
      </w:pPr>
    </w:p>
    <w:p w:rsidR="008C3D9A" w:rsidRPr="000413DC" w:rsidRDefault="002E605F" w:rsidP="00C220BE">
      <w:pPr>
        <w:overflowPunct w:val="0"/>
        <w:ind w:left="-142" w:right="-426"/>
        <w:jc w:val="both"/>
        <w:rPr>
          <w:sz w:val="18"/>
          <w:szCs w:val="18"/>
        </w:rPr>
      </w:pPr>
      <w:r>
        <w:rPr>
          <w:sz w:val="18"/>
          <w:szCs w:val="18"/>
        </w:rPr>
        <w:t>2022-03-28</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720D" w:rsidRDefault="00EB720D">
      <w:r>
        <w:separator/>
      </w:r>
    </w:p>
  </w:endnote>
  <w:endnote w:type="continuationSeparator" w:id="0">
    <w:p w:rsidR="00EB720D" w:rsidRDefault="00EB7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720D" w:rsidRDefault="00EB720D">
      <w:r>
        <w:separator/>
      </w:r>
    </w:p>
  </w:footnote>
  <w:footnote w:type="continuationSeparator" w:id="0">
    <w:p w:rsidR="00EB720D" w:rsidRDefault="00EB72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05F"/>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2126"/>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277"/>
    <w:rsid w:val="002024F6"/>
    <w:rsid w:val="00202EEF"/>
    <w:rsid w:val="00204B4D"/>
    <w:rsid w:val="00205EC8"/>
    <w:rsid w:val="00206559"/>
    <w:rsid w:val="00207B59"/>
    <w:rsid w:val="00207FA4"/>
    <w:rsid w:val="00210C30"/>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05F"/>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3C75"/>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0B1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CD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20D"/>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57E"/>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CE91C7B6-FCB9-417B-A3BD-DBCD09A11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87EF739C-9ECF-4305-BDC2-94EF96721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1</TotalTime>
  <Pages>1</Pages>
  <Words>1577</Words>
  <Characters>900</Characters>
  <Application>Microsoft Office Word</Application>
  <DocSecurity>0</DocSecurity>
  <Lines>7</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2473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2022-03-29T08:31:00Z</dcterms:created>
  <dcterms:modified xsi:type="dcterms:W3CDTF">2022-03-29T08:31:00Z</dcterms:modified>
</cp:coreProperties>
</file>