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030848">
            <w:pPr>
              <w:pStyle w:val="Heading2"/>
              <w:tabs>
                <w:tab w:val="left" w:pos="759"/>
              </w:tabs>
              <w:rPr>
                <w:sz w:val="24"/>
              </w:rPr>
            </w:pPr>
            <w:r w:rsidRPr="006F4232">
              <w:rPr>
                <w:sz w:val="24"/>
              </w:rPr>
              <w:t xml:space="preserve">DĖL </w:t>
            </w:r>
            <w:r w:rsidR="00ED0AE3" w:rsidRPr="006F4232">
              <w:rPr>
                <w:sz w:val="24"/>
              </w:rPr>
              <w:t>lygiagrečiai importuojam</w:t>
            </w:r>
            <w:r w:rsidR="00030848">
              <w:rPr>
                <w:sz w:val="24"/>
              </w:rPr>
              <w:t>o</w:t>
            </w:r>
            <w:r w:rsidR="00ED0AE3" w:rsidRPr="006F4232">
              <w:rPr>
                <w:sz w:val="24"/>
              </w:rPr>
              <w:t xml:space="preserve"> </w:t>
            </w:r>
            <w:r w:rsidRPr="006F4232">
              <w:rPr>
                <w:sz w:val="24"/>
              </w:rPr>
              <w:t>vaistini</w:t>
            </w:r>
            <w:r w:rsidR="00030848">
              <w:rPr>
                <w:sz w:val="24"/>
              </w:rPr>
              <w:t>o</w:t>
            </w:r>
            <w:r w:rsidRPr="006F4232">
              <w:rPr>
                <w:sz w:val="24"/>
              </w:rPr>
              <w:t xml:space="preserve"> preparat</w:t>
            </w:r>
            <w:r w:rsidR="00030848">
              <w:rPr>
                <w:sz w:val="24"/>
              </w:rPr>
              <w:t>o</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4379C1">
            <w:pPr>
              <w:pStyle w:val="Heading2"/>
              <w:tabs>
                <w:tab w:val="center" w:pos="3402"/>
              </w:tabs>
              <w:rPr>
                <w:b w:val="0"/>
                <w:caps w:val="0"/>
                <w:sz w:val="24"/>
              </w:rPr>
            </w:pPr>
            <w:r>
              <w:rPr>
                <w:b w:val="0"/>
                <w:caps w:val="0"/>
                <w:sz w:val="24"/>
              </w:rPr>
              <w:t>20</w:t>
            </w:r>
            <w:r w:rsidR="00030848">
              <w:rPr>
                <w:b w:val="0"/>
                <w:caps w:val="0"/>
                <w:sz w:val="24"/>
              </w:rPr>
              <w:t>21</w:t>
            </w:r>
            <w:r>
              <w:rPr>
                <w:b w:val="0"/>
                <w:caps w:val="0"/>
                <w:sz w:val="24"/>
              </w:rPr>
              <w:t xml:space="preserve"> m. </w:t>
            </w:r>
            <w:r w:rsidR="00030848">
              <w:rPr>
                <w:b w:val="0"/>
                <w:caps w:val="0"/>
                <w:sz w:val="24"/>
              </w:rPr>
              <w:t>rugsėjo</w:t>
            </w:r>
            <w:r w:rsidR="00921C8B">
              <w:rPr>
                <w:b w:val="0"/>
                <w:caps w:val="0"/>
                <w:sz w:val="24"/>
              </w:rPr>
              <w:t xml:space="preserve"> </w:t>
            </w:r>
            <w:r w:rsidR="004379C1">
              <w:rPr>
                <w:b w:val="0"/>
                <w:caps w:val="0"/>
                <w:sz w:val="24"/>
              </w:rPr>
              <w:t>15</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030848">
              <w:rPr>
                <w:b w:val="0"/>
                <w:caps w:val="0"/>
                <w:sz w:val="24"/>
              </w:rPr>
              <w:t>E</w:t>
            </w:r>
            <w:r w:rsidR="00707F54" w:rsidRPr="00726933">
              <w:rPr>
                <w:b w:val="0"/>
                <w:caps w:val="0"/>
                <w:sz w:val="24"/>
              </w:rPr>
              <w:t>)1A-</w:t>
            </w:r>
            <w:r w:rsidR="004379C1">
              <w:rPr>
                <w:b w:val="0"/>
                <w:caps w:val="0"/>
                <w:sz w:val="24"/>
              </w:rPr>
              <w:t>1172</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030848">
        <w:t>o</w:t>
      </w:r>
      <w:r w:rsidR="004057EC" w:rsidRPr="00726933">
        <w:t xml:space="preserve"> </w:t>
      </w:r>
      <w:r w:rsidR="004F7D42" w:rsidRPr="00726933">
        <w:t>preparat</w:t>
      </w:r>
      <w:r w:rsidR="00030848">
        <w:t>o</w:t>
      </w:r>
      <w:r w:rsidR="00901AAB">
        <w:t xml:space="preserve"> </w:t>
      </w:r>
      <w:r w:rsidR="00030848">
        <w:rPr>
          <w:rStyle w:val="Italic"/>
        </w:rPr>
        <w:t>Piperacilina/Tazobactam Kabi 4 g/0,5 g milteliai infuziniam tirpalui</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810923" w:rsidRDefault="00030848" w:rsidP="00030848">
      <w:pPr>
        <w:ind w:firstLine="113"/>
        <w:jc w:val="both"/>
      </w:pPr>
      <w:r>
        <w:rPr>
          <w:color w:val="808080"/>
        </w:rPr>
        <w:t xml:space="preserve">       1. </w:t>
      </w:r>
      <w:r w:rsidRPr="00726933">
        <w:t>R e g i s t r u o j u</w:t>
      </w:r>
      <w:r>
        <w:t xml:space="preserve"> </w:t>
      </w:r>
      <w:r w:rsidR="00B666D4" w:rsidRPr="0091068E">
        <w:t xml:space="preserve">lygiagrečiai importuojamą vaistinį preparatą </w:t>
      </w:r>
      <w:r w:rsidR="00043E89" w:rsidRPr="00043E89">
        <w:rPr>
          <w:rStyle w:val="Italic"/>
        </w:rPr>
        <w:t>Piperacilina/Tazobactam Kabi 4 g/0,5 g milteliai infuziniam tirpalui</w:t>
      </w:r>
      <w:r w:rsidR="00B666D4" w:rsidRPr="00030848">
        <w:rPr>
          <w:i/>
        </w:rPr>
        <w:t xml:space="preserve"> </w:t>
      </w:r>
      <w:r w:rsidR="00B666D4" w:rsidRPr="0091068E">
        <w:t>(veiklioji medžiaga –</w:t>
      </w:r>
      <w:r w:rsidR="00B666D4">
        <w:t xml:space="preserve"> </w:t>
      </w:r>
      <w:r w:rsidR="00043E89">
        <w:t>piperacilinas, tazobaktamas</w:t>
      </w:r>
      <w:r w:rsidR="00B666D4">
        <w:t>,</w:t>
      </w:r>
      <w:r w:rsidR="00B666D4" w:rsidRPr="0091068E">
        <w:t xml:space="preserve"> lygiagretaus importo leidimo numeris – </w:t>
      </w:r>
      <w:r w:rsidR="00043E89">
        <w:t>LT/L/21/1588/001</w:t>
      </w:r>
      <w:r w:rsidR="00B666D4">
        <w:t>,</w:t>
      </w:r>
      <w:r w:rsidR="00462C84">
        <w:t xml:space="preserve"> </w:t>
      </w:r>
      <w:r w:rsidR="00B666D4" w:rsidRPr="0091068E">
        <w:t xml:space="preserve">lygiagretaus importo leidimo turėtojas – </w:t>
      </w:r>
      <w:r w:rsidR="00B666D4">
        <w:t xml:space="preserve">UAB </w:t>
      </w:r>
      <w:r w:rsidR="00462C84">
        <w:t>„</w:t>
      </w:r>
      <w:r w:rsidR="00043E89">
        <w:t>Lex ano</w:t>
      </w:r>
      <w:r w:rsidR="00B666D4">
        <w:t>“,</w:t>
      </w:r>
      <w:r w:rsidR="00B666D4" w:rsidRPr="00A86021">
        <w:t xml:space="preserve"> Lietuva</w:t>
      </w:r>
      <w:r>
        <w:t>, paraiškos numeris - 2449193</w:t>
      </w:r>
      <w:r w:rsidR="00B666D4" w:rsidRPr="0091068E">
        <w:t>, eksportuojanti valstybė –</w:t>
      </w:r>
      <w:r w:rsidR="00B666D4">
        <w:t xml:space="preserve"> </w:t>
      </w:r>
      <w:r w:rsidR="00043E89">
        <w:t>Portugalija</w:t>
      </w:r>
      <w:r w:rsidR="00B666D4" w:rsidRPr="0091068E">
        <w:t xml:space="preserve">, klasifikacija – </w:t>
      </w:r>
      <w:r>
        <w:t>receptinis</w:t>
      </w:r>
      <w:r w:rsidR="00C51CFA">
        <w:t xml:space="preserve"> </w:t>
      </w:r>
      <w:r w:rsidR="00B666D4" w:rsidRPr="0091068E">
        <w:t>vaistinis preparatas</w:t>
      </w:r>
      <w:r w:rsidR="00B666D4">
        <w:t>,</w:t>
      </w:r>
      <w:r w:rsidR="00B666D4" w:rsidRPr="0091068E">
        <w:t xml:space="preserve"> pakuotė –</w:t>
      </w:r>
      <w:r w:rsidR="00B666D4">
        <w:t xml:space="preserve"> </w:t>
      </w:r>
      <w:r>
        <w:t>flakonas, N10</w:t>
      </w:r>
      <w:r w:rsidR="00B666D4">
        <w:t>,</w:t>
      </w:r>
      <w:r w:rsidR="00B666D4" w:rsidRPr="0091068E">
        <w:t xml:space="preserve"> referencinio vaistinio preparato pavadinimas – </w:t>
      </w:r>
      <w:r w:rsidRPr="00030848">
        <w:t>Piperacillin/Tazobactam Sandoz</w:t>
      </w:r>
      <w:r>
        <w:t xml:space="preserve"> </w:t>
      </w:r>
      <w:r w:rsidRPr="00030848">
        <w:t>4000 mg/500 mg</w:t>
      </w:r>
      <w:r>
        <w:t xml:space="preserve"> milteliai infuziniam tirpalui</w:t>
      </w:r>
      <w:r w:rsidR="00B666D4">
        <w:t xml:space="preserve">, </w:t>
      </w:r>
      <w:r w:rsidR="00B666D4" w:rsidRPr="0091068E">
        <w:t>referencinio vaistinio preparato registracijos pažymėjimo numeris –</w:t>
      </w:r>
      <w:r w:rsidR="00B666D4">
        <w:t xml:space="preserve"> </w:t>
      </w:r>
      <w:r w:rsidR="00043E89">
        <w:t>LT/1/08/1321/008</w:t>
      </w:r>
      <w:r w:rsidR="00B666D4">
        <w:t>, r</w:t>
      </w:r>
      <w:r w:rsidR="00B666D4" w:rsidRPr="0091068E">
        <w:t xml:space="preserve">eferencinio vaistinio preparato registruotojas </w:t>
      </w:r>
      <w:r w:rsidR="00B666D4">
        <w:t xml:space="preserve">– </w:t>
      </w:r>
      <w:r w:rsidRPr="00030848">
        <w:t>Sandoz d.d., Slovėnija</w:t>
      </w:r>
      <w:r w:rsidR="004945E6">
        <w:t>)</w:t>
      </w:r>
      <w:r>
        <w:t>.</w:t>
      </w:r>
    </w:p>
    <w:p w:rsidR="00846B67" w:rsidRPr="00726933" w:rsidRDefault="004B72DB" w:rsidP="00030848">
      <w:pPr>
        <w:ind w:left="-142" w:right="-143" w:firstLine="709"/>
        <w:jc w:val="both"/>
      </w:pPr>
      <w:r w:rsidRPr="00726933">
        <w:rPr>
          <w:bCs/>
          <w:noProof/>
        </w:rPr>
        <w:t>2.</w:t>
      </w:r>
      <w:r w:rsidR="002013EA" w:rsidRPr="00726933">
        <w:t xml:space="preserve"> </w:t>
      </w:r>
      <w:r w:rsidR="00030848">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030848" w:rsidRDefault="00030848"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030848" w:rsidRPr="00030848" w:rsidRDefault="00030848" w:rsidP="00030848">
      <w:pPr>
        <w:overflowPunct w:val="0"/>
        <w:ind w:left="-142" w:right="-426"/>
        <w:jc w:val="both"/>
        <w:rPr>
          <w:sz w:val="18"/>
          <w:szCs w:val="18"/>
        </w:rPr>
      </w:pPr>
      <w:r w:rsidRPr="00030848">
        <w:rPr>
          <w:sz w:val="18"/>
          <w:szCs w:val="18"/>
        </w:rPr>
        <w:t>Vaistų stebėsenos ir informacijos skyriaus vyriausioji specialistė</w:t>
      </w:r>
    </w:p>
    <w:p w:rsidR="0012583B" w:rsidRDefault="00030848" w:rsidP="00030848">
      <w:pPr>
        <w:overflowPunct w:val="0"/>
        <w:ind w:left="-142" w:right="-426"/>
        <w:jc w:val="both"/>
        <w:rPr>
          <w:sz w:val="18"/>
          <w:szCs w:val="18"/>
        </w:rPr>
      </w:pPr>
      <w:r w:rsidRPr="00030848">
        <w:rPr>
          <w:sz w:val="18"/>
          <w:szCs w:val="18"/>
        </w:rPr>
        <w:t>R. Tomaševič</w:t>
      </w:r>
    </w:p>
    <w:p w:rsidR="00AB6814" w:rsidRPr="000C5B5C" w:rsidRDefault="00AB6814" w:rsidP="00030848">
      <w:pPr>
        <w:overflowPunct w:val="0"/>
        <w:ind w:right="-426"/>
        <w:jc w:val="both"/>
        <w:rPr>
          <w:sz w:val="18"/>
          <w:szCs w:val="18"/>
        </w:rPr>
      </w:pPr>
    </w:p>
    <w:p w:rsidR="008C3D9A" w:rsidRPr="000413DC" w:rsidRDefault="00043E89" w:rsidP="00C220BE">
      <w:pPr>
        <w:overflowPunct w:val="0"/>
        <w:ind w:left="-142" w:right="-426"/>
        <w:jc w:val="both"/>
        <w:rPr>
          <w:sz w:val="18"/>
          <w:szCs w:val="18"/>
        </w:rPr>
      </w:pPr>
      <w:r>
        <w:rPr>
          <w:sz w:val="18"/>
          <w:szCs w:val="18"/>
        </w:rPr>
        <w:t>2021-09-14</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7548" w:rsidRDefault="00547548">
      <w:r>
        <w:separator/>
      </w:r>
    </w:p>
  </w:endnote>
  <w:endnote w:type="continuationSeparator" w:id="0">
    <w:p w:rsidR="00547548" w:rsidRDefault="00547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7548" w:rsidRDefault="00547548">
      <w:r>
        <w:separator/>
      </w:r>
    </w:p>
  </w:footnote>
  <w:footnote w:type="continuationSeparator" w:id="0">
    <w:p w:rsidR="00547548" w:rsidRDefault="005475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E89"/>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0848"/>
    <w:rsid w:val="00032D9A"/>
    <w:rsid w:val="00032EDD"/>
    <w:rsid w:val="0003349D"/>
    <w:rsid w:val="00040E04"/>
    <w:rsid w:val="00040E08"/>
    <w:rsid w:val="000412DE"/>
    <w:rsid w:val="000413DC"/>
    <w:rsid w:val="00043806"/>
    <w:rsid w:val="00043E89"/>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379C1"/>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48"/>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FD5E0164-4D52-40FD-AA22-5B9F4F78D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 w:type="paragraph" w:styleId="NoSpacing">
    <w:name w:val="No Spacing"/>
    <w:uiPriority w:val="1"/>
    <w:qFormat/>
    <w:rsid w:val="00030848"/>
    <w:rPr>
      <w:sz w:val="24"/>
      <w:szCs w:val="24"/>
      <w:lang w:eastAsia="en-US"/>
    </w:rPr>
  </w:style>
  <w:style w:type="character" w:styleId="Emphasis">
    <w:name w:val="Emphasis"/>
    <w:basedOn w:val="DefaultParagraphFont"/>
    <w:qFormat/>
    <w:rsid w:val="000308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38884DB2-FFCD-4C00-878B-F994AD705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1175</Words>
  <Characters>670</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1842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2021-09-15T11:06:00Z</dcterms:created>
  <dcterms:modified xsi:type="dcterms:W3CDTF">2021-09-15T11:06:00Z</dcterms:modified>
</cp:coreProperties>
</file>