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9E221B">
              <w:rPr>
                <w:b w:val="0"/>
                <w:caps w:val="0"/>
                <w:sz w:val="24"/>
              </w:rPr>
              <w:t>liepos</w:t>
            </w:r>
            <w:r w:rsidR="00921C8B">
              <w:rPr>
                <w:b w:val="0"/>
                <w:caps w:val="0"/>
                <w:sz w:val="24"/>
              </w:rPr>
              <w:t xml:space="preserve"> </w:t>
            </w:r>
            <w:r w:rsidR="00DF013E">
              <w:rPr>
                <w:b w:val="0"/>
                <w:caps w:val="0"/>
                <w:sz w:val="24"/>
              </w:rPr>
              <w:t>23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DF013E">
              <w:rPr>
                <w:b w:val="0"/>
                <w:caps w:val="0"/>
                <w:sz w:val="24"/>
              </w:rPr>
              <w:t>1004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1D69FC">
        <w:rPr>
          <w:rStyle w:val="Italic"/>
        </w:rPr>
        <w:t>Nolpaza 40 mg skrandyje neirios tabletės, Roxiper 20 mg/4 mg/1,25 mg plėvele dengtos tabletės, Ravalsyo 10 mg/80 mg plėvele dengtos tabletės, Ravalsyo 20 mg/160 mg plėvele dengtos tabletės, Loceryl 50 mg/ml vaistinis nagų lakas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6B4FB8" w:rsidRPr="006B4FB8">
        <w:rPr>
          <w:rStyle w:val="Italic"/>
        </w:rPr>
        <w:t>Nolpaza 40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6B4FB8">
        <w:t>pantoprazolas</w:t>
      </w:r>
      <w:r>
        <w:t>,</w:t>
      </w:r>
      <w:r w:rsidRPr="0091068E">
        <w:t xml:space="preserve"> lygiagretaus importo leidimo numeris – </w:t>
      </w:r>
      <w:r w:rsidR="006B4FB8">
        <w:t>LT/L/20/1344/001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6B4FB8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6B4FB8">
        <w:t>Čekija</w:t>
      </w:r>
      <w:r w:rsidRPr="0091068E">
        <w:t xml:space="preserve">, klasifikacija – </w:t>
      </w:r>
      <w:r w:rsidR="00FC0FDE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FC0FDE">
        <w:t>lizdinė plokštelė, N28</w:t>
      </w:r>
      <w:r>
        <w:t>,</w:t>
      </w:r>
      <w:r w:rsidRPr="0091068E">
        <w:t xml:space="preserve"> referencinio vaistinio preparato pavadinimas – </w:t>
      </w:r>
      <w:r w:rsidR="00FC0FDE" w:rsidRPr="00FC0FDE">
        <w:t>Nolpaza 40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6B4FB8">
        <w:t>LT/1/07/0795/017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FC0FDE" w:rsidRPr="00FC0FDE">
        <w:t>KRKA, d.d., Novo mesto, Slovėnija</w:t>
      </w:r>
      <w:r w:rsidR="004945E6">
        <w:t>)</w:t>
      </w:r>
      <w:r w:rsidR="0022257D">
        <w:t>;</w:t>
      </w:r>
    </w:p>
    <w:p w:rsidR="00DB0252" w:rsidRDefault="00DB025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Roxiper 20 mg/4 mg/1,25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LT/L/20/1345/001,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DB0252">
        <w:t>Roxiper 20 mg/4 mg/1,25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LT/1/18/4271/003, r</w:t>
      </w:r>
      <w:r w:rsidRPr="0091068E">
        <w:t xml:space="preserve">eferencinio vaistinio preparato registruotojas </w:t>
      </w:r>
      <w:r>
        <w:t xml:space="preserve">– </w:t>
      </w:r>
      <w:r w:rsidRPr="00DB0252">
        <w:t>KRKA, d.d., Novo mesto, Slovėnija</w:t>
      </w:r>
      <w:r>
        <w:t>);</w:t>
      </w:r>
    </w:p>
    <w:p w:rsidR="00FE7ED9" w:rsidRDefault="00FE7ED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Ravalsyo 10 mg/80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valsartanas,</w:t>
      </w:r>
      <w:r w:rsidRPr="0091068E">
        <w:t xml:space="preserve"> lygiagretaus importo leidimo numeris – </w:t>
      </w:r>
      <w:r>
        <w:t xml:space="preserve">LT/L/20/1346/001,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FE7ED9">
        <w:t>Ravalsyo 10 mg/80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LT/1/16/3979/005, r</w:t>
      </w:r>
      <w:r w:rsidRPr="0091068E">
        <w:t xml:space="preserve">eferencinio vaistinio preparato registruotojas </w:t>
      </w:r>
      <w:r>
        <w:t xml:space="preserve">– </w:t>
      </w:r>
      <w:r w:rsidRPr="00FE7ED9">
        <w:t>KRKA, d.d., Novo mesto, Slovėnija</w:t>
      </w:r>
      <w:r>
        <w:t>);</w:t>
      </w:r>
    </w:p>
    <w:p w:rsidR="00FE7ED9" w:rsidRDefault="00FE7ED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Ravalsyo 20 mg/160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valsartanas,</w:t>
      </w:r>
      <w:r w:rsidRPr="0091068E">
        <w:t xml:space="preserve"> lygiagretaus importo leidimo numeris – </w:t>
      </w:r>
      <w:r>
        <w:t xml:space="preserve">LT/L/20/1347/001,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>
        <w:rPr>
          <w:lang w:val="en-US"/>
        </w:rPr>
        <w:t>N30</w:t>
      </w:r>
      <w:r>
        <w:t>,</w:t>
      </w:r>
      <w:r w:rsidRPr="0091068E">
        <w:t xml:space="preserve"> referencinio vaistinio preparato pavadinimas – </w:t>
      </w:r>
      <w:r>
        <w:t>Ravalsyo 20 mg/16</w:t>
      </w:r>
      <w:r w:rsidRPr="00FE7ED9">
        <w:t>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>
        <w:lastRenderedPageBreak/>
        <w:t>LT/1/16/3979/035, r</w:t>
      </w:r>
      <w:r w:rsidRPr="0091068E">
        <w:t xml:space="preserve">eferencinio vaistinio preparato registruotojas </w:t>
      </w:r>
      <w:r>
        <w:t xml:space="preserve">– </w:t>
      </w:r>
      <w:r w:rsidRPr="00FE7ED9">
        <w:t>KRKA, d.d., Novo mesto, Slovėnija</w:t>
      </w:r>
      <w:r>
        <w:t>);</w:t>
      </w:r>
    </w:p>
    <w:p w:rsidR="009E221B" w:rsidRDefault="009E221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Loceryl 50 mg/ml vaistinis nagų lakas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amorolfinas,</w:t>
      </w:r>
      <w:r w:rsidRPr="0091068E">
        <w:t xml:space="preserve"> lygiagretaus importo leidimo numeris – </w:t>
      </w:r>
      <w:r>
        <w:t xml:space="preserve">LT/L/20/1348/001,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Prancūzija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9E221B">
        <w:t>buteliukas, 2,5 ml, prie dangtelio pritvirtinta mentelė, 30 nagų dildžių ir 30 alkoholiu impregnuotų tamponų N1</w:t>
      </w:r>
      <w:r>
        <w:t>,</w:t>
      </w:r>
      <w:r w:rsidRPr="0091068E">
        <w:t xml:space="preserve"> referencinio vaistinio preparato pavadinimas – </w:t>
      </w:r>
      <w:r w:rsidRPr="009E221B">
        <w:t>Loceryl 50 mg/ml vaistinis nagų lakas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LT/1/98/3305/002, r</w:t>
      </w:r>
      <w:r w:rsidRPr="0091068E">
        <w:t xml:space="preserve">eferencinio vaistinio preparato registruotojas </w:t>
      </w:r>
      <w:r>
        <w:t xml:space="preserve">– </w:t>
      </w:r>
      <w:r w:rsidRPr="009E221B">
        <w:t>Galderma International, Prancūzija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9E221B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FC0FDE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FC0FDE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B72F6" w:rsidRDefault="004B72F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1D69FC" w:rsidRPr="001D69FC" w:rsidRDefault="001D69FC" w:rsidP="001D69FC">
      <w:pPr>
        <w:overflowPunct w:val="0"/>
        <w:ind w:left="-142" w:right="-426"/>
        <w:jc w:val="both"/>
        <w:rPr>
          <w:sz w:val="18"/>
          <w:szCs w:val="18"/>
        </w:rPr>
      </w:pPr>
      <w:r w:rsidRPr="001D69FC">
        <w:rPr>
          <w:sz w:val="18"/>
          <w:szCs w:val="18"/>
        </w:rPr>
        <w:t>Vaistų stebėsenos ir informacijos skyriaus</w:t>
      </w:r>
    </w:p>
    <w:p w:rsidR="001D69FC" w:rsidRPr="001D69FC" w:rsidRDefault="001D69FC" w:rsidP="001D69FC">
      <w:pPr>
        <w:overflowPunct w:val="0"/>
        <w:ind w:left="-142" w:right="-426"/>
        <w:jc w:val="both"/>
        <w:rPr>
          <w:sz w:val="18"/>
          <w:szCs w:val="18"/>
        </w:rPr>
      </w:pPr>
      <w:r w:rsidRPr="001D69FC">
        <w:rPr>
          <w:sz w:val="18"/>
          <w:szCs w:val="18"/>
        </w:rPr>
        <w:t>vyriausioji specialistė</w:t>
      </w:r>
    </w:p>
    <w:p w:rsidR="001D69FC" w:rsidRPr="001D69FC" w:rsidRDefault="001D69FC" w:rsidP="001D69FC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1D69FC" w:rsidP="001D69FC">
      <w:pPr>
        <w:overflowPunct w:val="0"/>
        <w:ind w:left="-142" w:right="-426"/>
        <w:jc w:val="both"/>
        <w:rPr>
          <w:sz w:val="18"/>
          <w:szCs w:val="18"/>
        </w:rPr>
      </w:pPr>
      <w:r w:rsidRPr="001D69FC">
        <w:rPr>
          <w:sz w:val="18"/>
          <w:szCs w:val="18"/>
        </w:rPr>
        <w:t>R. Tomaševič</w:t>
      </w:r>
    </w:p>
    <w:p w:rsidR="008C3D9A" w:rsidRPr="000413DC" w:rsidRDefault="001D69FC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2020-07-20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619" w:rsidRDefault="00D81619">
      <w:r>
        <w:separator/>
      </w:r>
    </w:p>
  </w:endnote>
  <w:endnote w:type="continuationSeparator" w:id="0">
    <w:p w:rsidR="00D81619" w:rsidRDefault="00D8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619" w:rsidRDefault="00D81619">
      <w:r>
        <w:separator/>
      </w:r>
    </w:p>
  </w:footnote>
  <w:footnote w:type="continuationSeparator" w:id="0">
    <w:p w:rsidR="00D81619" w:rsidRDefault="00D81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FB8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69FC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2F6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0BF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4FB8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3313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221B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1479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1619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252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13E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0FDE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E7ED9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8CC52CA-943A-4A98-9A8B-BFB59317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04EB74FB-0250-4C9A-9523-DF8915B61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2800</Words>
  <Characters>1596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2020-07-23T04:50:00Z</dcterms:created>
  <dcterms:modified xsi:type="dcterms:W3CDTF">2020-07-23T04:50:00Z</dcterms:modified>
</cp:coreProperties>
</file>