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9062C">
            <w:pPr>
              <w:pStyle w:val="Header"/>
              <w:ind w:right="-1247"/>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5E3D97">
              <w:rPr>
                <w:b w:val="0"/>
                <w:caps w:val="0"/>
                <w:sz w:val="24"/>
              </w:rPr>
              <w:t>22</w:t>
            </w:r>
            <w:r>
              <w:rPr>
                <w:b w:val="0"/>
                <w:caps w:val="0"/>
                <w:sz w:val="24"/>
              </w:rPr>
              <w:t xml:space="preserve"> m. </w:t>
            </w:r>
            <w:r w:rsidR="005E3D97">
              <w:rPr>
                <w:b w:val="0"/>
                <w:caps w:val="0"/>
                <w:sz w:val="24"/>
              </w:rPr>
              <w:t>balandžio</w:t>
            </w:r>
            <w:r w:rsidR="00A61C8E">
              <w:rPr>
                <w:b w:val="0"/>
                <w:caps w:val="0"/>
                <w:sz w:val="24"/>
              </w:rPr>
              <w:t xml:space="preserve"> 28</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5E3D97">
              <w:rPr>
                <w:b w:val="0"/>
                <w:caps w:val="0"/>
                <w:sz w:val="24"/>
              </w:rPr>
              <w:t>E</w:t>
            </w:r>
            <w:r w:rsidR="00707F54" w:rsidRPr="00726933">
              <w:rPr>
                <w:b w:val="0"/>
                <w:caps w:val="0"/>
                <w:sz w:val="24"/>
              </w:rPr>
              <w:t>)1A-</w:t>
            </w:r>
            <w:r w:rsidR="00A61C8E">
              <w:rPr>
                <w:b w:val="0"/>
                <w:caps w:val="0"/>
                <w:sz w:val="24"/>
              </w:rPr>
              <w:t>478</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Pr="0039062C" w:rsidRDefault="00800202" w:rsidP="00C220BE">
      <w:pPr>
        <w:ind w:left="-142" w:right="-143"/>
        <w:jc w:val="both"/>
        <w:rPr>
          <w:sz w:val="23"/>
          <w:szCs w:val="23"/>
        </w:rPr>
      </w:pPr>
      <w:r w:rsidRPr="00726933">
        <w:t xml:space="preserve">           </w:t>
      </w:r>
      <w:r w:rsidR="004057EC" w:rsidRPr="0039062C">
        <w:rPr>
          <w:sz w:val="23"/>
          <w:szCs w:val="23"/>
        </w:rPr>
        <w:t>Vadovaudamasis Lietuvos Respublikos farmacijos įstaty</w:t>
      </w:r>
      <w:r w:rsidR="00DC7F4A" w:rsidRPr="0039062C">
        <w:rPr>
          <w:sz w:val="23"/>
          <w:szCs w:val="23"/>
        </w:rPr>
        <w:t xml:space="preserve">mo </w:t>
      </w:r>
      <w:r w:rsidR="00AF052D" w:rsidRPr="0039062C">
        <w:rPr>
          <w:sz w:val="23"/>
          <w:szCs w:val="23"/>
        </w:rPr>
        <w:t>17</w:t>
      </w:r>
      <w:r w:rsidR="00F17BA0" w:rsidRPr="0039062C">
        <w:rPr>
          <w:sz w:val="23"/>
          <w:szCs w:val="23"/>
        </w:rPr>
        <w:t> </w:t>
      </w:r>
      <w:r w:rsidR="004057EC" w:rsidRPr="0039062C">
        <w:rPr>
          <w:sz w:val="23"/>
          <w:szCs w:val="23"/>
        </w:rPr>
        <w:t>straipsnio 2 dalimi ir ats</w:t>
      </w:r>
      <w:r w:rsidR="004F7D42" w:rsidRPr="0039062C">
        <w:rPr>
          <w:sz w:val="23"/>
          <w:szCs w:val="23"/>
        </w:rPr>
        <w:t>ižvelgdamas į tai, kad vaistini</w:t>
      </w:r>
      <w:r w:rsidR="009270EA" w:rsidRPr="0039062C">
        <w:rPr>
          <w:sz w:val="23"/>
          <w:szCs w:val="23"/>
        </w:rPr>
        <w:t>ų</w:t>
      </w:r>
      <w:r w:rsidR="004057EC" w:rsidRPr="0039062C">
        <w:rPr>
          <w:sz w:val="23"/>
          <w:szCs w:val="23"/>
        </w:rPr>
        <w:t xml:space="preserve"> </w:t>
      </w:r>
      <w:r w:rsidR="004F7D42" w:rsidRPr="0039062C">
        <w:rPr>
          <w:sz w:val="23"/>
          <w:szCs w:val="23"/>
        </w:rPr>
        <w:t>preparat</w:t>
      </w:r>
      <w:r w:rsidR="009270EA" w:rsidRPr="0039062C">
        <w:rPr>
          <w:sz w:val="23"/>
          <w:szCs w:val="23"/>
        </w:rPr>
        <w:t>ų</w:t>
      </w:r>
      <w:r w:rsidR="00901AAB" w:rsidRPr="0039062C">
        <w:rPr>
          <w:sz w:val="23"/>
          <w:szCs w:val="23"/>
        </w:rPr>
        <w:t xml:space="preserve"> </w:t>
      </w:r>
      <w:r w:rsidR="00D5531B">
        <w:rPr>
          <w:rStyle w:val="Italic"/>
          <w:sz w:val="23"/>
          <w:szCs w:val="23"/>
        </w:rPr>
        <w:t>LOMEXIN 2 % kremas, NEURONTIN 300 mg kietosios kapsulės, Diclac 5 % gelis</w:t>
      </w:r>
      <w:r w:rsidR="00FD0318" w:rsidRPr="0039062C">
        <w:rPr>
          <w:sz w:val="23"/>
          <w:szCs w:val="23"/>
        </w:rPr>
        <w:t xml:space="preserve"> </w:t>
      </w:r>
      <w:r w:rsidR="00C505E6" w:rsidRPr="0039062C">
        <w:rPr>
          <w:sz w:val="23"/>
          <w:szCs w:val="23"/>
        </w:rPr>
        <w:t>kartu su paraišk</w:t>
      </w:r>
      <w:r w:rsidR="005055FA" w:rsidRPr="0039062C">
        <w:rPr>
          <w:sz w:val="23"/>
          <w:szCs w:val="23"/>
        </w:rPr>
        <w:t>a</w:t>
      </w:r>
      <w:r w:rsidR="00C505E6" w:rsidRPr="0039062C">
        <w:rPr>
          <w:sz w:val="23"/>
          <w:szCs w:val="23"/>
        </w:rPr>
        <w:t xml:space="preserve"> regis</w:t>
      </w:r>
      <w:r w:rsidR="0073657A" w:rsidRPr="0039062C">
        <w:rPr>
          <w:sz w:val="23"/>
          <w:szCs w:val="23"/>
        </w:rPr>
        <w:t>truoti lygiagrečiai imp</w:t>
      </w:r>
      <w:r w:rsidR="005055FA" w:rsidRPr="0039062C">
        <w:rPr>
          <w:sz w:val="23"/>
          <w:szCs w:val="23"/>
        </w:rPr>
        <w:t>ortuojamą vaistinį preparatą</w:t>
      </w:r>
      <w:r w:rsidR="00040E08" w:rsidRPr="0039062C">
        <w:rPr>
          <w:sz w:val="23"/>
          <w:szCs w:val="23"/>
        </w:rPr>
        <w:t xml:space="preserve"> </w:t>
      </w:r>
      <w:r w:rsidR="00C505E6" w:rsidRPr="0039062C">
        <w:rPr>
          <w:sz w:val="23"/>
          <w:szCs w:val="23"/>
        </w:rPr>
        <w:t>pateikti dokumentai atitinka teisės aktų nustatytus reikalavimus</w:t>
      </w:r>
      <w:r w:rsidR="002013EA" w:rsidRPr="0039062C">
        <w:rPr>
          <w:sz w:val="23"/>
          <w:szCs w:val="23"/>
        </w:rPr>
        <w:t>:</w:t>
      </w:r>
    </w:p>
    <w:p w:rsidR="006A0F5E" w:rsidRPr="0039062C" w:rsidRDefault="00B06A55" w:rsidP="00990EBC">
      <w:pPr>
        <w:pStyle w:val="ListParagraph"/>
        <w:numPr>
          <w:ilvl w:val="0"/>
          <w:numId w:val="8"/>
        </w:numPr>
        <w:ind w:left="851" w:right="-143" w:hanging="284"/>
        <w:jc w:val="both"/>
        <w:rPr>
          <w:sz w:val="23"/>
          <w:szCs w:val="23"/>
        </w:rPr>
      </w:pPr>
      <w:r w:rsidRPr="0039062C">
        <w:rPr>
          <w:sz w:val="23"/>
          <w:szCs w:val="23"/>
        </w:rPr>
        <w:t>R e g i s t r u o j u</w:t>
      </w:r>
      <w:r w:rsidR="003C51F5" w:rsidRPr="0039062C">
        <w:rPr>
          <w:sz w:val="23"/>
          <w:szCs w:val="23"/>
        </w:rPr>
        <w:t>:</w:t>
      </w:r>
    </w:p>
    <w:p w:rsidR="00810923" w:rsidRPr="0039062C" w:rsidRDefault="00B666D4" w:rsidP="0025288A">
      <w:pPr>
        <w:pStyle w:val="ListParagraph"/>
        <w:numPr>
          <w:ilvl w:val="1"/>
          <w:numId w:val="8"/>
        </w:numPr>
        <w:ind w:left="-142" w:right="-142" w:firstLine="709"/>
        <w:jc w:val="both"/>
        <w:rPr>
          <w:sz w:val="23"/>
          <w:szCs w:val="23"/>
        </w:rPr>
      </w:pPr>
      <w:r w:rsidRPr="0039062C">
        <w:rPr>
          <w:sz w:val="23"/>
          <w:szCs w:val="23"/>
        </w:rPr>
        <w:t xml:space="preserve">lygiagrečiai importuojamą vaistinį preparatą </w:t>
      </w:r>
      <w:r w:rsidR="0051147B" w:rsidRPr="0039062C">
        <w:rPr>
          <w:rStyle w:val="Italic"/>
          <w:sz w:val="23"/>
          <w:szCs w:val="23"/>
        </w:rPr>
        <w:t>LOMEXIN 2 % kremas</w:t>
      </w:r>
      <w:r w:rsidRPr="0039062C">
        <w:rPr>
          <w:i/>
          <w:sz w:val="23"/>
          <w:szCs w:val="23"/>
        </w:rPr>
        <w:t xml:space="preserve"> </w:t>
      </w:r>
      <w:r w:rsidRPr="0039062C">
        <w:rPr>
          <w:sz w:val="23"/>
          <w:szCs w:val="23"/>
        </w:rPr>
        <w:t xml:space="preserve">(veiklioji medžiaga – </w:t>
      </w:r>
      <w:r w:rsidR="0051147B" w:rsidRPr="0039062C">
        <w:rPr>
          <w:sz w:val="23"/>
          <w:szCs w:val="23"/>
        </w:rPr>
        <w:t>fentikonazolo nitratas</w:t>
      </w:r>
      <w:r w:rsidRPr="0039062C">
        <w:rPr>
          <w:sz w:val="23"/>
          <w:szCs w:val="23"/>
        </w:rPr>
        <w:t xml:space="preserve">, lygiagretaus importo leidimo numeris – </w:t>
      </w:r>
      <w:r w:rsidR="0051147B" w:rsidRPr="0039062C">
        <w:rPr>
          <w:sz w:val="23"/>
          <w:szCs w:val="23"/>
        </w:rPr>
        <w:t>LT/L/22/1685/001</w:t>
      </w:r>
      <w:r w:rsidRPr="0039062C">
        <w:rPr>
          <w:sz w:val="23"/>
          <w:szCs w:val="23"/>
        </w:rPr>
        <w:t>,</w:t>
      </w:r>
      <w:r w:rsidR="00462C84" w:rsidRPr="0039062C">
        <w:rPr>
          <w:sz w:val="23"/>
          <w:szCs w:val="23"/>
        </w:rPr>
        <w:t xml:space="preserve"> </w:t>
      </w:r>
      <w:r w:rsidRPr="0039062C">
        <w:rPr>
          <w:sz w:val="23"/>
          <w:szCs w:val="23"/>
        </w:rPr>
        <w:t xml:space="preserve">lygiagretaus importo leidimo turėtojas – UAB </w:t>
      </w:r>
      <w:r w:rsidR="00462C84" w:rsidRPr="0039062C">
        <w:rPr>
          <w:sz w:val="23"/>
          <w:szCs w:val="23"/>
        </w:rPr>
        <w:t>„</w:t>
      </w:r>
      <w:r w:rsidR="0051147B" w:rsidRPr="0039062C">
        <w:rPr>
          <w:sz w:val="23"/>
          <w:szCs w:val="23"/>
        </w:rPr>
        <w:t>Lex ano</w:t>
      </w:r>
      <w:r w:rsidRPr="0039062C">
        <w:rPr>
          <w:sz w:val="23"/>
          <w:szCs w:val="23"/>
        </w:rPr>
        <w:t>“, Lietuva</w:t>
      </w:r>
      <w:r w:rsidR="005E3D97" w:rsidRPr="0039062C">
        <w:rPr>
          <w:sz w:val="23"/>
          <w:szCs w:val="23"/>
        </w:rPr>
        <w:t>, paraiškos numeris - 3351677</w:t>
      </w:r>
      <w:r w:rsidRPr="0039062C">
        <w:rPr>
          <w:sz w:val="23"/>
          <w:szCs w:val="23"/>
        </w:rPr>
        <w:t xml:space="preserve">, eksportuojanti valstybė – </w:t>
      </w:r>
      <w:r w:rsidR="0051147B" w:rsidRPr="0039062C">
        <w:rPr>
          <w:sz w:val="23"/>
          <w:szCs w:val="23"/>
        </w:rPr>
        <w:t>Bulgarija</w:t>
      </w:r>
      <w:r w:rsidRPr="0039062C">
        <w:rPr>
          <w:sz w:val="23"/>
          <w:szCs w:val="23"/>
        </w:rPr>
        <w:t xml:space="preserve">, klasifikacija – </w:t>
      </w:r>
      <w:r w:rsidR="005E3D97" w:rsidRPr="0039062C">
        <w:rPr>
          <w:sz w:val="23"/>
          <w:szCs w:val="23"/>
        </w:rPr>
        <w:t>receptinis</w:t>
      </w:r>
      <w:r w:rsidR="00C51CFA" w:rsidRPr="0039062C">
        <w:rPr>
          <w:sz w:val="23"/>
          <w:szCs w:val="23"/>
        </w:rPr>
        <w:t xml:space="preserve"> </w:t>
      </w:r>
      <w:r w:rsidRPr="0039062C">
        <w:rPr>
          <w:sz w:val="23"/>
          <w:szCs w:val="23"/>
        </w:rPr>
        <w:t xml:space="preserve">vaistinis preparatas, pakuotė – </w:t>
      </w:r>
      <w:r w:rsidR="005E3D97" w:rsidRPr="0039062C">
        <w:rPr>
          <w:sz w:val="23"/>
          <w:szCs w:val="23"/>
        </w:rPr>
        <w:t>tūbelė, 30 g N1</w:t>
      </w:r>
      <w:r w:rsidRPr="0039062C">
        <w:rPr>
          <w:sz w:val="23"/>
          <w:szCs w:val="23"/>
        </w:rPr>
        <w:t xml:space="preserve">, referencinio vaistinio preparato pavadinimas – </w:t>
      </w:r>
      <w:r w:rsidR="005E3D97" w:rsidRPr="0039062C">
        <w:rPr>
          <w:sz w:val="23"/>
          <w:szCs w:val="23"/>
        </w:rPr>
        <w:t>LOMEXIN 2 % kremas</w:t>
      </w:r>
      <w:r w:rsidRPr="0039062C">
        <w:rPr>
          <w:sz w:val="23"/>
          <w:szCs w:val="23"/>
        </w:rPr>
        <w:t xml:space="preserve">, referencinio vaistinio preparato registracijos pažymėjimo numeris – </w:t>
      </w:r>
      <w:r w:rsidR="0051147B" w:rsidRPr="0039062C">
        <w:rPr>
          <w:sz w:val="23"/>
          <w:szCs w:val="23"/>
        </w:rPr>
        <w:t>LT/1/96/2908/004</w:t>
      </w:r>
      <w:r w:rsidRPr="0039062C">
        <w:rPr>
          <w:sz w:val="23"/>
          <w:szCs w:val="23"/>
        </w:rPr>
        <w:t xml:space="preserve">, referencinio vaistinio preparato registruotojas – </w:t>
      </w:r>
      <w:r w:rsidR="005E3D97" w:rsidRPr="0039062C">
        <w:rPr>
          <w:sz w:val="23"/>
          <w:szCs w:val="23"/>
        </w:rPr>
        <w:t>Recordati Industria Chimica e Farmaceutica S.p.A., Italija</w:t>
      </w:r>
      <w:r w:rsidR="004945E6" w:rsidRPr="0039062C">
        <w:rPr>
          <w:sz w:val="23"/>
          <w:szCs w:val="23"/>
        </w:rPr>
        <w:t>)</w:t>
      </w:r>
      <w:r w:rsidR="0022257D" w:rsidRPr="0039062C">
        <w:rPr>
          <w:sz w:val="23"/>
          <w:szCs w:val="23"/>
        </w:rPr>
        <w:t>;</w:t>
      </w:r>
    </w:p>
    <w:p w:rsidR="007966C1" w:rsidRPr="0039062C" w:rsidRDefault="007966C1" w:rsidP="0025288A">
      <w:pPr>
        <w:pStyle w:val="ListParagraph"/>
        <w:numPr>
          <w:ilvl w:val="1"/>
          <w:numId w:val="8"/>
        </w:numPr>
        <w:ind w:left="-142" w:right="-142" w:firstLine="709"/>
        <w:jc w:val="both"/>
        <w:rPr>
          <w:sz w:val="23"/>
          <w:szCs w:val="23"/>
        </w:rPr>
      </w:pPr>
      <w:r w:rsidRPr="0039062C">
        <w:rPr>
          <w:sz w:val="23"/>
          <w:szCs w:val="23"/>
        </w:rPr>
        <w:t xml:space="preserve">lygiagrečiai importuojamą vaistinį preparatą </w:t>
      </w:r>
      <w:r w:rsidRPr="0039062C">
        <w:rPr>
          <w:rStyle w:val="Italic"/>
          <w:sz w:val="23"/>
          <w:szCs w:val="23"/>
        </w:rPr>
        <w:t>NEURONTIN 300 mg kietosios kapsulės</w:t>
      </w:r>
      <w:r w:rsidRPr="0039062C">
        <w:rPr>
          <w:i/>
          <w:sz w:val="23"/>
          <w:szCs w:val="23"/>
        </w:rPr>
        <w:t xml:space="preserve"> </w:t>
      </w:r>
      <w:r w:rsidRPr="0039062C">
        <w:rPr>
          <w:sz w:val="23"/>
          <w:szCs w:val="23"/>
        </w:rPr>
        <w:t xml:space="preserve">(veiklioji medžiaga – gabapentinas, lygiagretaus importo leidimo numeris – LT/L/22/1686/001, LT/L/22/1686/002, lygiagretaus importo leidimo turėtojas – UAB „Lex ano“, Lietuva, paraiškos numeris - 3316403, eksportuojanti valstybė – Bulgarija, klasifikacija – receptinis vaistinis preparatas, pakuotė – lizdinė plokštelė, N50, lizdinė plokštelė, N100, referencinio vaistinio preparato pavadinimas – Gabapentin SanoSwiss 300 mg kietosios kapsulės, referencinio vaistinio preparato registracijos pažymėjimo numeris – LT/1/05/0352/002-003, referencinio vaistinio preparato registruotojas – </w:t>
      </w:r>
      <w:r w:rsidR="006D0E8B" w:rsidRPr="0039062C">
        <w:rPr>
          <w:sz w:val="23"/>
          <w:szCs w:val="23"/>
        </w:rPr>
        <w:t>SanoSwiss, UAB, Lietuva</w:t>
      </w:r>
      <w:r w:rsidRPr="0039062C">
        <w:rPr>
          <w:sz w:val="23"/>
          <w:szCs w:val="23"/>
        </w:rPr>
        <w:t>);</w:t>
      </w:r>
    </w:p>
    <w:p w:rsidR="00600F78" w:rsidRPr="0039062C" w:rsidRDefault="00600F78" w:rsidP="0025288A">
      <w:pPr>
        <w:pStyle w:val="ListParagraph"/>
        <w:numPr>
          <w:ilvl w:val="1"/>
          <w:numId w:val="8"/>
        </w:numPr>
        <w:ind w:left="-142" w:right="-142" w:firstLine="709"/>
        <w:jc w:val="both"/>
        <w:rPr>
          <w:sz w:val="23"/>
          <w:szCs w:val="23"/>
        </w:rPr>
      </w:pPr>
      <w:r w:rsidRPr="0039062C">
        <w:rPr>
          <w:sz w:val="23"/>
          <w:szCs w:val="23"/>
        </w:rPr>
        <w:t xml:space="preserve">lygiagrečiai importuojamą vaistinį preparatą </w:t>
      </w:r>
      <w:r w:rsidRPr="0039062C">
        <w:rPr>
          <w:rStyle w:val="Italic"/>
          <w:sz w:val="23"/>
          <w:szCs w:val="23"/>
        </w:rPr>
        <w:t>Diclac 5 % gelis</w:t>
      </w:r>
      <w:r w:rsidRPr="0039062C">
        <w:rPr>
          <w:i/>
          <w:sz w:val="23"/>
          <w:szCs w:val="23"/>
        </w:rPr>
        <w:t xml:space="preserve"> </w:t>
      </w:r>
      <w:r w:rsidRPr="0039062C">
        <w:rPr>
          <w:sz w:val="23"/>
          <w:szCs w:val="23"/>
        </w:rPr>
        <w:t xml:space="preserve">(veiklioji medžiaga – diklofenako natrio druska, lygiagretaus importo leidimo numeris – LT/L/22/1687/001, LT/L/22/1687/002, lygiagretaus importo leidimo turėtojas – UAB „Lex ano“, Lietuva, paraiškos numeris - 3344721, eksportuojanti valstybė – Vengrija, klasifikacija – nereceptinis vaistinis preparatas, pakuotė – tūbelė, 50 g N1, tūbelė, 100 g N1, referencinio vaistinio preparato pavadinimas – Diclac 5 % gelis, referencinio vaistinio preparato registracijos pažymėjimo numeris – LT/1/97/0010/001-002, referencinio vaistinio preparato registruotojas – </w:t>
      </w:r>
      <w:r w:rsidRPr="0039062C">
        <w:rPr>
          <w:rFonts w:eastAsiaTheme="minorHAnsi"/>
          <w:sz w:val="23"/>
          <w:szCs w:val="23"/>
        </w:rPr>
        <w:t>Sandoz d.d., Slovėnija</w:t>
      </w:r>
      <w:r w:rsidRPr="0039062C">
        <w:rPr>
          <w:sz w:val="23"/>
          <w:szCs w:val="23"/>
        </w:rPr>
        <w:t>).</w:t>
      </w:r>
    </w:p>
    <w:p w:rsidR="00846B67" w:rsidRPr="0039062C" w:rsidRDefault="004B72DB" w:rsidP="005E3D97">
      <w:pPr>
        <w:ind w:left="-142" w:right="-143" w:firstLine="709"/>
        <w:jc w:val="both"/>
        <w:rPr>
          <w:sz w:val="23"/>
          <w:szCs w:val="23"/>
        </w:rPr>
      </w:pPr>
      <w:r w:rsidRPr="0039062C">
        <w:rPr>
          <w:bCs/>
          <w:noProof/>
          <w:sz w:val="23"/>
          <w:szCs w:val="23"/>
        </w:rPr>
        <w:t>2.</w:t>
      </w:r>
      <w:r w:rsidR="002013EA" w:rsidRPr="0039062C">
        <w:rPr>
          <w:sz w:val="23"/>
          <w:szCs w:val="23"/>
        </w:rPr>
        <w:t xml:space="preserve"> </w:t>
      </w:r>
      <w:r w:rsidR="005E3D97" w:rsidRPr="0039062C">
        <w:rPr>
          <w:sz w:val="23"/>
          <w:szCs w:val="23"/>
        </w:rPr>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Default="002A2AF0" w:rsidP="00B2721B">
            <w:pPr>
              <w:overflowPunct w:val="0"/>
              <w:ind w:left="-426" w:right="-426"/>
              <w:jc w:val="both"/>
              <w:rPr>
                <w:sz w:val="18"/>
                <w:szCs w:val="18"/>
                <w:lang w:val="en-US"/>
              </w:rPr>
            </w:pPr>
          </w:p>
          <w:p w:rsidR="0039062C" w:rsidRDefault="0039062C" w:rsidP="00B2721B">
            <w:pPr>
              <w:overflowPunct w:val="0"/>
              <w:ind w:left="-426" w:right="-426"/>
              <w:jc w:val="both"/>
              <w:rPr>
                <w:sz w:val="18"/>
                <w:szCs w:val="18"/>
                <w:lang w:val="en-US"/>
              </w:rPr>
            </w:pPr>
          </w:p>
          <w:p w:rsidR="0039062C" w:rsidRPr="002F5C56" w:rsidRDefault="0039062C" w:rsidP="00B2721B">
            <w:pPr>
              <w:overflowPunct w:val="0"/>
              <w:ind w:left="-426" w:right="-426"/>
              <w:jc w:val="both"/>
              <w:rPr>
                <w:sz w:val="18"/>
                <w:szCs w:val="18"/>
                <w:lang w:val="en-US"/>
              </w:rPr>
            </w:pPr>
          </w:p>
        </w:tc>
      </w:tr>
    </w:tbl>
    <w:p w:rsidR="000413DC" w:rsidRDefault="000413DC" w:rsidP="00C220BE">
      <w:pPr>
        <w:overflowPunct w:val="0"/>
        <w:ind w:left="-142" w:right="-426"/>
        <w:jc w:val="both"/>
        <w:rPr>
          <w:sz w:val="18"/>
          <w:szCs w:val="18"/>
        </w:rPr>
      </w:pPr>
      <w:r w:rsidRPr="000C5B5C">
        <w:rPr>
          <w:sz w:val="18"/>
          <w:szCs w:val="18"/>
        </w:rPr>
        <w:t>Parengė</w:t>
      </w:r>
    </w:p>
    <w:p w:rsidR="005E3D97" w:rsidRPr="005E3D97" w:rsidRDefault="005E3D97" w:rsidP="005E3D97">
      <w:pPr>
        <w:overflowPunct w:val="0"/>
        <w:ind w:left="-142" w:right="-426"/>
        <w:jc w:val="both"/>
        <w:rPr>
          <w:sz w:val="18"/>
          <w:szCs w:val="18"/>
        </w:rPr>
      </w:pPr>
      <w:r w:rsidRPr="005E3D97">
        <w:rPr>
          <w:sz w:val="18"/>
          <w:szCs w:val="18"/>
        </w:rPr>
        <w:t>Vaistų stebėsenos ir informacijos skyriaus vyriausioji specialistė</w:t>
      </w:r>
    </w:p>
    <w:p w:rsidR="00AB6814" w:rsidRPr="000C5B5C" w:rsidRDefault="005E3D97" w:rsidP="0039062C">
      <w:pPr>
        <w:overflowPunct w:val="0"/>
        <w:ind w:left="-142" w:right="-426"/>
        <w:jc w:val="both"/>
        <w:rPr>
          <w:sz w:val="18"/>
          <w:szCs w:val="18"/>
        </w:rPr>
      </w:pPr>
      <w:r w:rsidRPr="005E3D97">
        <w:rPr>
          <w:sz w:val="18"/>
          <w:szCs w:val="18"/>
        </w:rPr>
        <w:t>R. Tomaševič</w:t>
      </w:r>
    </w:p>
    <w:p w:rsidR="008C3D9A" w:rsidRPr="000413DC" w:rsidRDefault="0039062C" w:rsidP="00C220BE">
      <w:pPr>
        <w:overflowPunct w:val="0"/>
        <w:ind w:left="-142" w:right="-426"/>
        <w:jc w:val="both"/>
        <w:rPr>
          <w:sz w:val="18"/>
          <w:szCs w:val="18"/>
        </w:rPr>
      </w:pPr>
      <w:r>
        <w:rPr>
          <w:sz w:val="18"/>
          <w:szCs w:val="18"/>
        </w:rPr>
        <w:t>2022-04-27</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DDA" w:rsidRDefault="009F4DDA">
      <w:r>
        <w:separator/>
      </w:r>
    </w:p>
  </w:endnote>
  <w:endnote w:type="continuationSeparator" w:id="0">
    <w:p w:rsidR="009F4DDA" w:rsidRDefault="009F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DDA" w:rsidRDefault="009F4DDA">
      <w:r>
        <w:separator/>
      </w:r>
    </w:p>
  </w:footnote>
  <w:footnote w:type="continuationSeparator" w:id="0">
    <w:p w:rsidR="009F4DDA" w:rsidRDefault="009F4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47B"/>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062C"/>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147B"/>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3D97"/>
    <w:rsid w:val="005E5B4D"/>
    <w:rsid w:val="005E5CD7"/>
    <w:rsid w:val="005E70EA"/>
    <w:rsid w:val="005F059D"/>
    <w:rsid w:val="005F0AB3"/>
    <w:rsid w:val="005F0E67"/>
    <w:rsid w:val="005F2028"/>
    <w:rsid w:val="005F35F3"/>
    <w:rsid w:val="006008C0"/>
    <w:rsid w:val="00600F78"/>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0E8B"/>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66C1"/>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C75"/>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4DDA"/>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1C8E"/>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31B"/>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1554"/>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EFEC935-ACCC-4E8D-839F-4250A593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403E5B3B-5432-4626-8F79-44FDEC044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1963</Words>
  <Characters>1120</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2022-04-28T09:25:00Z</dcterms:created>
  <dcterms:modified xsi:type="dcterms:W3CDTF">2022-04-28T09:25:00Z</dcterms:modified>
</cp:coreProperties>
</file>