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9514C0">
            <w:pPr>
              <w:pStyle w:val="Heading2"/>
              <w:tabs>
                <w:tab w:val="left" w:pos="759"/>
              </w:tabs>
              <w:rPr>
                <w:sz w:val="24"/>
              </w:rPr>
            </w:pPr>
            <w:r w:rsidRPr="006F4232">
              <w:rPr>
                <w:sz w:val="24"/>
              </w:rPr>
              <w:t xml:space="preserve">DĖL </w:t>
            </w:r>
            <w:r w:rsidR="00ED0AE3" w:rsidRPr="006F4232">
              <w:rPr>
                <w:sz w:val="24"/>
              </w:rPr>
              <w:t>lygiagrečiai importuojam</w:t>
            </w:r>
            <w:r w:rsidR="009514C0">
              <w:rPr>
                <w:sz w:val="24"/>
              </w:rPr>
              <w:t>o</w:t>
            </w:r>
            <w:r w:rsidR="00ED0AE3" w:rsidRPr="006F4232">
              <w:rPr>
                <w:sz w:val="24"/>
              </w:rPr>
              <w:t xml:space="preserve"> </w:t>
            </w:r>
            <w:r w:rsidRPr="006F4232">
              <w:rPr>
                <w:sz w:val="24"/>
              </w:rPr>
              <w:t>vaistini</w:t>
            </w:r>
            <w:r w:rsidR="009514C0">
              <w:rPr>
                <w:sz w:val="24"/>
              </w:rPr>
              <w:t>o</w:t>
            </w:r>
            <w:r w:rsidRPr="006F4232">
              <w:rPr>
                <w:sz w:val="24"/>
              </w:rPr>
              <w:t xml:space="preserve"> preparat</w:t>
            </w:r>
            <w:r w:rsidR="009514C0">
              <w:rPr>
                <w:sz w:val="24"/>
              </w:rPr>
              <w:t>o</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47030E">
            <w:pPr>
              <w:pStyle w:val="Heading2"/>
              <w:tabs>
                <w:tab w:val="center" w:pos="3402"/>
              </w:tabs>
              <w:rPr>
                <w:b w:val="0"/>
                <w:caps w:val="0"/>
                <w:sz w:val="24"/>
              </w:rPr>
            </w:pPr>
            <w:r>
              <w:rPr>
                <w:b w:val="0"/>
                <w:caps w:val="0"/>
                <w:sz w:val="24"/>
              </w:rPr>
              <w:t>20</w:t>
            </w:r>
            <w:r w:rsidR="00D5416E">
              <w:rPr>
                <w:b w:val="0"/>
                <w:caps w:val="0"/>
                <w:sz w:val="24"/>
              </w:rPr>
              <w:t>22</w:t>
            </w:r>
            <w:r>
              <w:rPr>
                <w:b w:val="0"/>
                <w:caps w:val="0"/>
                <w:sz w:val="24"/>
              </w:rPr>
              <w:t xml:space="preserve"> m. </w:t>
            </w:r>
            <w:r w:rsidR="00D5416E">
              <w:rPr>
                <w:b w:val="0"/>
                <w:caps w:val="0"/>
                <w:sz w:val="24"/>
              </w:rPr>
              <w:t>kovo</w:t>
            </w:r>
            <w:r w:rsidR="00921C8B">
              <w:rPr>
                <w:b w:val="0"/>
                <w:caps w:val="0"/>
                <w:sz w:val="24"/>
              </w:rPr>
              <w:t xml:space="preserve"> </w:t>
            </w:r>
            <w:r w:rsidR="0047030E">
              <w:rPr>
                <w:b w:val="0"/>
                <w:caps w:val="0"/>
                <w:sz w:val="24"/>
              </w:rPr>
              <w:t>7</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D5416E">
              <w:rPr>
                <w:b w:val="0"/>
                <w:caps w:val="0"/>
                <w:sz w:val="24"/>
              </w:rPr>
              <w:t>E</w:t>
            </w:r>
            <w:r w:rsidR="00707F54" w:rsidRPr="00726933">
              <w:rPr>
                <w:b w:val="0"/>
                <w:caps w:val="0"/>
                <w:sz w:val="24"/>
              </w:rPr>
              <w:t>)1A-</w:t>
            </w:r>
            <w:r w:rsidR="0047030E">
              <w:rPr>
                <w:b w:val="0"/>
                <w:caps w:val="0"/>
                <w:sz w:val="24"/>
              </w:rPr>
              <w:t>268</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A54F32" w:rsidRDefault="00800202" w:rsidP="00A54F32">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514C0">
        <w:t>o</w:t>
      </w:r>
      <w:r w:rsidR="004057EC" w:rsidRPr="00726933">
        <w:t xml:space="preserve"> </w:t>
      </w:r>
      <w:r w:rsidR="004F7D42" w:rsidRPr="00726933">
        <w:t>preparat</w:t>
      </w:r>
      <w:r w:rsidR="009514C0">
        <w:t>o</w:t>
      </w:r>
      <w:r w:rsidR="00901AAB">
        <w:t xml:space="preserve"> </w:t>
      </w:r>
      <w:r w:rsidR="009514C0">
        <w:rPr>
          <w:rStyle w:val="Italic"/>
        </w:rPr>
        <w:t>Dexketoprofen Rompharm 50 mg/2 ml injekcinis ar infuzinis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810923" w:rsidRDefault="00A54F32" w:rsidP="00A54F32">
      <w:pPr>
        <w:ind w:left="-142" w:right="-143"/>
        <w:jc w:val="both"/>
      </w:pPr>
      <w:r>
        <w:t xml:space="preserve">          1. </w:t>
      </w:r>
      <w:r w:rsidR="00B06A55" w:rsidRPr="00726933">
        <w:t>R e g i s t r u o j u</w:t>
      </w:r>
      <w:r>
        <w:t xml:space="preserve"> </w:t>
      </w:r>
      <w:r w:rsidR="00B666D4" w:rsidRPr="0091068E">
        <w:t xml:space="preserve">lygiagrečiai importuojamą vaistinį preparatą </w:t>
      </w:r>
      <w:r w:rsidR="005D08DE" w:rsidRPr="005D08DE">
        <w:rPr>
          <w:rStyle w:val="Italic"/>
        </w:rPr>
        <w:t>Dexketoprofen Rompharm 50 mg/2 ml injekcinis ar infuzinis tirpalas</w:t>
      </w:r>
      <w:r w:rsidR="00B666D4" w:rsidRPr="00A54F32">
        <w:rPr>
          <w:i/>
        </w:rPr>
        <w:t xml:space="preserve"> </w:t>
      </w:r>
      <w:r w:rsidR="00B666D4" w:rsidRPr="0091068E">
        <w:t>(veiklioji medžiaga –</w:t>
      </w:r>
      <w:r w:rsidR="00B666D4">
        <w:t xml:space="preserve"> </w:t>
      </w:r>
      <w:r w:rsidR="005D08DE">
        <w:t>deksketoprofenas</w:t>
      </w:r>
      <w:r w:rsidR="00B666D4">
        <w:t>,</w:t>
      </w:r>
      <w:r w:rsidR="00B666D4" w:rsidRPr="0091068E">
        <w:t xml:space="preserve"> lygiagretaus importo leidimo numeris – </w:t>
      </w:r>
      <w:r w:rsidR="005D08DE">
        <w:t>LT/L/22/1661/001</w:t>
      </w:r>
      <w:r w:rsidR="00B666D4">
        <w:t>,</w:t>
      </w:r>
      <w:r w:rsidR="00462C84">
        <w:t xml:space="preserve"> </w:t>
      </w:r>
      <w:r w:rsidR="00B666D4" w:rsidRPr="0091068E">
        <w:t xml:space="preserve">lygiagretaus importo leidimo turėtojas – </w:t>
      </w:r>
      <w:r w:rsidR="00B666D4">
        <w:t xml:space="preserve">UAB </w:t>
      </w:r>
      <w:r w:rsidR="00462C84">
        <w:t>„</w:t>
      </w:r>
      <w:r w:rsidR="005D08DE">
        <w:t>Adeofarma</w:t>
      </w:r>
      <w:r w:rsidR="00B666D4">
        <w:t>“,</w:t>
      </w:r>
      <w:r w:rsidR="00B666D4" w:rsidRPr="00A86021">
        <w:t xml:space="preserve"> Lietuva</w:t>
      </w:r>
      <w:r w:rsidR="00D5416E">
        <w:t>, paraiškos numeris - 3057557</w:t>
      </w:r>
      <w:r w:rsidR="00B666D4" w:rsidRPr="0091068E">
        <w:t>, eksportuojanti valstybė –</w:t>
      </w:r>
      <w:r w:rsidR="00B666D4">
        <w:t xml:space="preserve"> </w:t>
      </w:r>
      <w:r w:rsidR="005D08DE">
        <w:t>Rumunija</w:t>
      </w:r>
      <w:r w:rsidR="00B666D4" w:rsidRPr="0091068E">
        <w:t xml:space="preserve">, klasifikacija – </w:t>
      </w:r>
      <w:r w:rsidR="00D5416E">
        <w:t>receptinis</w:t>
      </w:r>
      <w:r w:rsidR="00C51CFA">
        <w:t xml:space="preserve"> </w:t>
      </w:r>
      <w:r w:rsidR="00B666D4" w:rsidRPr="0091068E">
        <w:t>vaistinis preparatas</w:t>
      </w:r>
      <w:r w:rsidR="00B666D4">
        <w:t>,</w:t>
      </w:r>
      <w:r w:rsidR="00B666D4" w:rsidRPr="0091068E">
        <w:t xml:space="preserve"> pakuotė –</w:t>
      </w:r>
      <w:r w:rsidR="00B666D4">
        <w:t xml:space="preserve"> </w:t>
      </w:r>
      <w:r w:rsidR="00D5416E">
        <w:t>ampulė, 2 ml N5</w:t>
      </w:r>
      <w:r w:rsidR="00B666D4">
        <w:t>,</w:t>
      </w:r>
      <w:r w:rsidR="00B666D4" w:rsidRPr="0091068E">
        <w:t xml:space="preserve"> referencinio vaistinio preparato pavadinimas – </w:t>
      </w:r>
      <w:r w:rsidR="00D5416E">
        <w:t xml:space="preserve">Dolmen </w:t>
      </w:r>
      <w:r w:rsidR="00D5416E" w:rsidRPr="00D5416E">
        <w:t>50 mg/2 ml injekcinis ar infuzinis tirpalas</w:t>
      </w:r>
      <w:r w:rsidR="00B666D4">
        <w:t xml:space="preserve">, </w:t>
      </w:r>
      <w:r w:rsidR="00B666D4" w:rsidRPr="0091068E">
        <w:t>referencinio vaistinio preparato registracijos pažymėjimo numeris –</w:t>
      </w:r>
      <w:r w:rsidR="00B666D4">
        <w:t xml:space="preserve"> </w:t>
      </w:r>
      <w:r w:rsidR="005D08DE">
        <w:t>LT/1/06/0539/014</w:t>
      </w:r>
      <w:r w:rsidR="00B666D4">
        <w:t>, r</w:t>
      </w:r>
      <w:r w:rsidR="00B666D4" w:rsidRPr="0091068E">
        <w:t xml:space="preserve">eferencinio vaistinio preparato registruotojas </w:t>
      </w:r>
      <w:r w:rsidR="00B666D4">
        <w:t xml:space="preserve">– </w:t>
      </w:r>
      <w:r w:rsidR="00D5416E" w:rsidRPr="00D5416E">
        <w:t>Menarini International Operations Luxembourg S.A., Liuksemburgas</w:t>
      </w:r>
      <w:r w:rsidR="004945E6">
        <w:t>)</w:t>
      </w:r>
      <w:r w:rsidR="00D5416E">
        <w:t>.</w:t>
      </w:r>
    </w:p>
    <w:p w:rsidR="00846B67" w:rsidRPr="00726933" w:rsidRDefault="004B72DB" w:rsidP="00C220BE">
      <w:pPr>
        <w:ind w:left="-142" w:right="-143" w:firstLine="709"/>
        <w:jc w:val="both"/>
      </w:pPr>
      <w:r w:rsidRPr="00726933">
        <w:rPr>
          <w:bCs/>
          <w:noProof/>
        </w:rPr>
        <w:t>2.</w:t>
      </w:r>
      <w:r w:rsidR="002013EA" w:rsidRPr="00726933">
        <w:t xml:space="preserve"> </w:t>
      </w:r>
      <w:r w:rsidR="00A54F32" w:rsidRPr="00A54F32">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A54F32" w:rsidRPr="00A54F32" w:rsidRDefault="00A54F32" w:rsidP="00A54F32">
      <w:pPr>
        <w:overflowPunct w:val="0"/>
        <w:ind w:left="-142" w:right="-426"/>
        <w:jc w:val="both"/>
        <w:rPr>
          <w:sz w:val="18"/>
          <w:szCs w:val="18"/>
        </w:rPr>
      </w:pPr>
      <w:r w:rsidRPr="00A54F32">
        <w:rPr>
          <w:sz w:val="18"/>
          <w:szCs w:val="18"/>
        </w:rPr>
        <w:t>Vaistų stebėsenos ir informacijos skyriaus vyriausioji specialistė</w:t>
      </w:r>
    </w:p>
    <w:p w:rsidR="000D571E" w:rsidRDefault="00A54F32" w:rsidP="00A54F32">
      <w:pPr>
        <w:overflowPunct w:val="0"/>
        <w:ind w:left="-142" w:right="-426"/>
        <w:jc w:val="both"/>
        <w:rPr>
          <w:sz w:val="18"/>
          <w:szCs w:val="18"/>
        </w:rPr>
      </w:pPr>
      <w:r w:rsidRPr="00A54F32">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5D08DE" w:rsidP="00C220BE">
      <w:pPr>
        <w:overflowPunct w:val="0"/>
        <w:ind w:left="-142" w:right="-426"/>
        <w:jc w:val="both"/>
        <w:rPr>
          <w:sz w:val="18"/>
          <w:szCs w:val="18"/>
        </w:rPr>
      </w:pPr>
      <w:r>
        <w:rPr>
          <w:sz w:val="18"/>
          <w:szCs w:val="18"/>
        </w:rPr>
        <w:t>2022-03-07</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DC5" w:rsidRDefault="00727DC5">
      <w:r>
        <w:separator/>
      </w:r>
    </w:p>
  </w:endnote>
  <w:endnote w:type="continuationSeparator" w:id="0">
    <w:p w:rsidR="00727DC5" w:rsidRDefault="00727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DC5" w:rsidRDefault="00727DC5">
      <w:r>
        <w:separator/>
      </w:r>
    </w:p>
  </w:footnote>
  <w:footnote w:type="continuationSeparator" w:id="0">
    <w:p w:rsidR="00727DC5" w:rsidRDefault="00727D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2344"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8DE"/>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030E"/>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8DE"/>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27DC5"/>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4C0"/>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4F32"/>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416E"/>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B095C22-951C-4BA2-8F3F-16849D28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A54F3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BB5E41B8-C835-41C4-9D6B-41F7130A5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1174</Words>
  <Characters>670</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1841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2022-03-07T14:08:00Z</dcterms:created>
  <dcterms:modified xsi:type="dcterms:W3CDTF">2022-03-07T14:08:00Z</dcterms:modified>
</cp:coreProperties>
</file>