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712" w:rsidRPr="004D59B0" w:rsidRDefault="006B54C6" w:rsidP="00B17712">
      <w:pPr>
        <w:pStyle w:val="Antrats"/>
        <w:jc w:val="center"/>
      </w:pPr>
      <w:r>
        <w:rPr>
          <w:noProof/>
          <w:lang w:eastAsia="lt-LT"/>
        </w:rPr>
        <w:drawing>
          <wp:inline distT="0" distB="0" distL="0" distR="0" wp14:anchorId="4A1BBC41" wp14:editId="2511EE9C">
            <wp:extent cx="885825" cy="857250"/>
            <wp:effectExtent l="19050" t="0" r="9525" b="0"/>
            <wp:docPr id="8" name="Picture 0" descr="VKontrol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VKontrole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712" w:rsidRPr="006B54C6" w:rsidRDefault="00B17712" w:rsidP="00B17712">
      <w:pPr>
        <w:pStyle w:val="Antrats"/>
        <w:jc w:val="center"/>
        <w:rPr>
          <w:b/>
        </w:rPr>
      </w:pPr>
    </w:p>
    <w:p w:rsidR="006B54C6" w:rsidRPr="006B54C6" w:rsidRDefault="006B54C6" w:rsidP="00D45A60">
      <w:pPr>
        <w:pStyle w:val="Antrat2"/>
        <w:rPr>
          <w:sz w:val="24"/>
        </w:rPr>
      </w:pPr>
      <w:r w:rsidRPr="006B54C6">
        <w:rPr>
          <w:sz w:val="24"/>
        </w:rPr>
        <w:t>Valstybinės vaistų kontrolės tarnybos</w:t>
      </w:r>
    </w:p>
    <w:p w:rsidR="006B54C6" w:rsidRPr="006B54C6" w:rsidRDefault="006B54C6" w:rsidP="00D45A60">
      <w:pPr>
        <w:pStyle w:val="Antrat1"/>
      </w:pPr>
      <w:r w:rsidRPr="006B54C6">
        <w:t>Prie LIETUVOS RESPUBLIKOS sveikatos apsaugos ministerijos</w:t>
      </w:r>
    </w:p>
    <w:p w:rsidR="006B54C6" w:rsidRPr="006B54C6" w:rsidRDefault="006B54C6" w:rsidP="00D45A60">
      <w:pPr>
        <w:pStyle w:val="Antrat2"/>
        <w:rPr>
          <w:sz w:val="24"/>
        </w:rPr>
      </w:pPr>
      <w:r w:rsidRPr="006B54C6">
        <w:rPr>
          <w:sz w:val="24"/>
        </w:rPr>
        <w:t>viršininkas</w:t>
      </w:r>
    </w:p>
    <w:p w:rsidR="00B17712" w:rsidRPr="00C87ACC" w:rsidRDefault="00B17712" w:rsidP="00D45A60">
      <w:pPr>
        <w:pStyle w:val="Antrats"/>
        <w:jc w:val="center"/>
        <w:rPr>
          <w:b/>
        </w:rPr>
      </w:pPr>
    </w:p>
    <w:p w:rsidR="00AF254C" w:rsidRPr="00AF254C" w:rsidRDefault="00AF254C" w:rsidP="00D45A60">
      <w:pPr>
        <w:keepNext/>
        <w:jc w:val="center"/>
        <w:outlineLvl w:val="1"/>
        <w:rPr>
          <w:b/>
          <w:bCs/>
          <w:caps/>
          <w:lang w:eastAsia="en-US"/>
        </w:rPr>
      </w:pPr>
      <w:r w:rsidRPr="00AF254C">
        <w:rPr>
          <w:b/>
          <w:bCs/>
          <w:caps/>
          <w:lang w:eastAsia="en-US"/>
        </w:rPr>
        <w:t>ĮSAKYMAS</w:t>
      </w:r>
    </w:p>
    <w:p w:rsidR="00C87F14" w:rsidRDefault="00AF254C" w:rsidP="00890C51">
      <w:pPr>
        <w:keepNext/>
        <w:jc w:val="center"/>
        <w:outlineLvl w:val="1"/>
        <w:rPr>
          <w:b/>
          <w:bCs/>
          <w:caps/>
          <w:lang w:eastAsia="en-US"/>
        </w:rPr>
      </w:pPr>
      <w:r w:rsidRPr="00AF254C">
        <w:rPr>
          <w:b/>
          <w:bCs/>
          <w:caps/>
          <w:lang w:eastAsia="en-US"/>
        </w:rPr>
        <w:t>DĖL TECHNIN</w:t>
      </w:r>
      <w:r w:rsidR="00C87F14">
        <w:rPr>
          <w:b/>
          <w:bCs/>
          <w:caps/>
          <w:lang w:eastAsia="en-US"/>
        </w:rPr>
        <w:t>IŲ</w:t>
      </w:r>
      <w:r w:rsidRPr="00AF254C">
        <w:rPr>
          <w:b/>
          <w:bCs/>
          <w:caps/>
          <w:lang w:eastAsia="en-US"/>
        </w:rPr>
        <w:t xml:space="preserve"> KLAID</w:t>
      </w:r>
      <w:r w:rsidR="00C87F14">
        <w:rPr>
          <w:b/>
          <w:bCs/>
          <w:caps/>
          <w:lang w:eastAsia="en-US"/>
        </w:rPr>
        <w:t>Ų</w:t>
      </w:r>
      <w:r w:rsidRPr="00AF254C">
        <w:rPr>
          <w:b/>
          <w:bCs/>
          <w:caps/>
          <w:lang w:eastAsia="en-US"/>
        </w:rPr>
        <w:t xml:space="preserve"> IŠTAISYMO</w:t>
      </w:r>
    </w:p>
    <w:p w:rsidR="00AF254C" w:rsidRPr="000F7B8A" w:rsidRDefault="00AF254C" w:rsidP="00890C51">
      <w:pPr>
        <w:keepNext/>
        <w:jc w:val="center"/>
        <w:outlineLvl w:val="1"/>
        <w:rPr>
          <w:b/>
          <w:bCs/>
          <w:caps/>
          <w:lang w:eastAsia="en-US"/>
        </w:rPr>
      </w:pPr>
      <w:r w:rsidRPr="00AF254C">
        <w:rPr>
          <w:b/>
          <w:bCs/>
          <w:caps/>
          <w:lang w:eastAsia="en-US"/>
        </w:rPr>
        <w:t>valstybinės vaistų kontrolės tarnybos prie lietuvos respublikos sveikatos apsaugos ministerijos viršininko 2021 M. BALANDŽIO 9 D. ĮSAKYME NR. (1.4E)1A-393 „DĖL VAISTINIŲ PREPARATŲ LYGIAGRETAUS IMPORTO LEIDIMŲ GALIOJIMO PANAIKINIMO</w:t>
      </w:r>
      <w:r w:rsidRPr="00AF254C" w:rsidDel="00DB5E17">
        <w:rPr>
          <w:b/>
          <w:bCs/>
          <w:caps/>
          <w:lang w:eastAsia="en-US"/>
        </w:rPr>
        <w:t xml:space="preserve"> </w:t>
      </w:r>
      <w:r w:rsidRPr="00AF254C">
        <w:rPr>
          <w:b/>
          <w:bCs/>
          <w:caps/>
          <w:lang w:eastAsia="en-US"/>
        </w:rPr>
        <w:t>“</w:t>
      </w:r>
    </w:p>
    <w:p w:rsidR="00AF254C" w:rsidRPr="000F7B8A" w:rsidRDefault="00AF254C" w:rsidP="00D45A60">
      <w:pPr>
        <w:keepNext/>
        <w:jc w:val="center"/>
        <w:outlineLvl w:val="1"/>
        <w:rPr>
          <w:i/>
          <w:iCs/>
          <w:caps/>
          <w:lang w:eastAsia="en-US"/>
        </w:rPr>
      </w:pPr>
    </w:p>
    <w:p w:rsidR="00AF254C" w:rsidRPr="00AF254C" w:rsidRDefault="00AF254C" w:rsidP="00D45A60">
      <w:pPr>
        <w:jc w:val="center"/>
        <w:rPr>
          <w:bCs/>
          <w:caps/>
          <w:lang w:eastAsia="en-US"/>
        </w:rPr>
      </w:pPr>
      <w:r w:rsidRPr="00AF254C">
        <w:rPr>
          <w:bCs/>
          <w:caps/>
          <w:lang w:eastAsia="en-US"/>
        </w:rPr>
        <w:t xml:space="preserve">2021 </w:t>
      </w:r>
      <w:r w:rsidRPr="00AF254C">
        <w:rPr>
          <w:bCs/>
          <w:lang w:eastAsia="en-US"/>
        </w:rPr>
        <w:t>m</w:t>
      </w:r>
      <w:r w:rsidRPr="00AF254C">
        <w:rPr>
          <w:bCs/>
          <w:caps/>
          <w:lang w:eastAsia="en-US"/>
        </w:rPr>
        <w:t xml:space="preserve">. </w:t>
      </w:r>
      <w:r w:rsidR="00665ED2">
        <w:rPr>
          <w:bCs/>
          <w:lang w:eastAsia="en-US"/>
        </w:rPr>
        <w:t>gegužės</w:t>
      </w:r>
      <w:r w:rsidR="00FF6160">
        <w:rPr>
          <w:bCs/>
          <w:lang w:eastAsia="en-US"/>
        </w:rPr>
        <w:t xml:space="preserve"> 4</w:t>
      </w:r>
      <w:r w:rsidR="00D45A60">
        <w:rPr>
          <w:bCs/>
          <w:lang w:eastAsia="en-US"/>
        </w:rPr>
        <w:t xml:space="preserve"> </w:t>
      </w:r>
      <w:r w:rsidRPr="00AF254C">
        <w:rPr>
          <w:bCs/>
          <w:lang w:eastAsia="en-US"/>
        </w:rPr>
        <w:t>d. Nr. (1.4E)1A-</w:t>
      </w:r>
      <w:r w:rsidR="00FF6160">
        <w:rPr>
          <w:bCs/>
          <w:lang w:eastAsia="en-US"/>
        </w:rPr>
        <w:t xml:space="preserve"> 507</w:t>
      </w:r>
    </w:p>
    <w:p w:rsidR="00AF254C" w:rsidRPr="00AF254C" w:rsidRDefault="00AF254C" w:rsidP="00D45A60">
      <w:pPr>
        <w:jc w:val="center"/>
        <w:rPr>
          <w:bCs/>
          <w:caps/>
          <w:lang w:eastAsia="en-US"/>
        </w:rPr>
      </w:pPr>
      <w:r w:rsidRPr="00AF254C">
        <w:rPr>
          <w:bCs/>
          <w:lang w:eastAsia="en-US"/>
        </w:rPr>
        <w:t>Vilnius</w:t>
      </w:r>
    </w:p>
    <w:p w:rsidR="00AF254C" w:rsidRPr="00AF254C" w:rsidRDefault="00AF254C" w:rsidP="00D45A60">
      <w:pPr>
        <w:jc w:val="both"/>
        <w:rPr>
          <w:b/>
          <w:bCs/>
          <w:caps/>
          <w:lang w:eastAsia="en-US"/>
        </w:rPr>
      </w:pPr>
    </w:p>
    <w:p w:rsidR="00A50A30" w:rsidRPr="000F7B8A" w:rsidRDefault="00A50A30" w:rsidP="000F7B8A">
      <w:pPr>
        <w:pStyle w:val="Sraopastraipa"/>
        <w:numPr>
          <w:ilvl w:val="0"/>
          <w:numId w:val="4"/>
        </w:numPr>
        <w:tabs>
          <w:tab w:val="left" w:pos="993"/>
        </w:tabs>
        <w:ind w:left="0" w:right="-1" w:firstLine="709"/>
        <w:jc w:val="both"/>
      </w:pPr>
      <w:r w:rsidRPr="00A50A30">
        <w:t xml:space="preserve">I š t a i s a u technines klaidas Vaistinių preparatų, kurie išdavus lygiagretaus importo leidimą per 3 metus nebuvo tiekiami rinkai arba rinkoje 3 metus iš eilės nėra lygiagrečiai importuojamų vaistinių preparatų, kurie jau buvo tiekti rinkai, sąraše, patvirtintame Valstybinės vaistų kontrolės tarnybos prie Lietuvos Respublikos sveikatos apsaugos ministerijos viršininko </w:t>
      </w:r>
      <w:r w:rsidR="00D45A60">
        <w:t xml:space="preserve">    </w:t>
      </w:r>
      <w:r w:rsidRPr="00A50A30">
        <w:t xml:space="preserve">2021 m. balandžio 9 d. įsakymu Nr. </w:t>
      </w:r>
      <w:r w:rsidRPr="00A50A30">
        <w:rPr>
          <w:lang w:val="en-US"/>
        </w:rPr>
        <w:t>(1.4E)1A-393 „</w:t>
      </w:r>
      <w:r w:rsidRPr="000F7B8A">
        <w:t>Dėl vaistinių preparatų lygiagretaus importo leidimų galiojimo panaikinimo“:</w:t>
      </w:r>
    </w:p>
    <w:p w:rsidR="009624EA" w:rsidRPr="00CD05DA" w:rsidRDefault="009624EA" w:rsidP="009624EA">
      <w:pPr>
        <w:pStyle w:val="Sraopastraipa"/>
        <w:numPr>
          <w:ilvl w:val="1"/>
          <w:numId w:val="4"/>
        </w:numPr>
        <w:tabs>
          <w:tab w:val="left" w:pos="1134"/>
        </w:tabs>
        <w:ind w:left="0" w:right="-1" w:firstLine="709"/>
        <w:jc w:val="both"/>
      </w:pPr>
      <w:r>
        <w:t>Pripažįstu netekus</w:t>
      </w:r>
      <w:r w:rsidR="00C87F14">
        <w:t>iu</w:t>
      </w:r>
      <w:r>
        <w:t xml:space="preserve"> galios </w:t>
      </w:r>
      <w:r>
        <w:rPr>
          <w:lang w:val="en-US"/>
        </w:rPr>
        <w:t xml:space="preserve">8 </w:t>
      </w:r>
      <w:r>
        <w:t>punktą;</w:t>
      </w:r>
    </w:p>
    <w:p w:rsidR="009624EA" w:rsidRPr="00CD05DA" w:rsidRDefault="009624EA" w:rsidP="009624EA">
      <w:pPr>
        <w:pStyle w:val="Sraopastraipa"/>
        <w:numPr>
          <w:ilvl w:val="1"/>
          <w:numId w:val="4"/>
        </w:numPr>
        <w:tabs>
          <w:tab w:val="left" w:pos="1134"/>
        </w:tabs>
        <w:ind w:left="0" w:right="-1" w:firstLine="709"/>
        <w:jc w:val="both"/>
        <w:rPr>
          <w:color w:val="212121"/>
        </w:rPr>
      </w:pPr>
      <w:r w:rsidRPr="00CD05DA">
        <w:rPr>
          <w:color w:val="000000"/>
        </w:rPr>
        <w:t>Pripažįstu</w:t>
      </w:r>
      <w:r w:rsidRPr="00D45A60">
        <w:rPr>
          <w:color w:val="212121"/>
        </w:rPr>
        <w:t xml:space="preserve"> netekusiu galios </w:t>
      </w:r>
      <w:r w:rsidRPr="00E92C0A">
        <w:rPr>
          <w:color w:val="212121"/>
        </w:rPr>
        <w:t>62 punktą;</w:t>
      </w:r>
    </w:p>
    <w:p w:rsidR="009624EA" w:rsidRPr="00CD05DA" w:rsidRDefault="009624EA" w:rsidP="009624EA">
      <w:pPr>
        <w:pStyle w:val="Sraopastraipa"/>
        <w:numPr>
          <w:ilvl w:val="1"/>
          <w:numId w:val="4"/>
        </w:numPr>
        <w:tabs>
          <w:tab w:val="left" w:pos="1134"/>
        </w:tabs>
        <w:ind w:left="0" w:right="-1" w:firstLine="709"/>
        <w:jc w:val="both"/>
        <w:rPr>
          <w:color w:val="212121"/>
        </w:rPr>
      </w:pPr>
      <w:r w:rsidRPr="00CD05DA">
        <w:rPr>
          <w:color w:val="000000"/>
        </w:rPr>
        <w:t>Pripažįstu</w:t>
      </w:r>
      <w:r w:rsidRPr="00D45A60">
        <w:rPr>
          <w:color w:val="212121"/>
        </w:rPr>
        <w:t xml:space="preserve"> netekusiais</w:t>
      </w:r>
      <w:r w:rsidRPr="00E92C0A">
        <w:rPr>
          <w:color w:val="212121"/>
        </w:rPr>
        <w:t xml:space="preserve"> galios</w:t>
      </w:r>
      <w:r>
        <w:rPr>
          <w:color w:val="212121"/>
        </w:rPr>
        <w:t xml:space="preserve"> </w:t>
      </w:r>
      <w:r w:rsidRPr="00D45A60">
        <w:rPr>
          <w:color w:val="000000"/>
        </w:rPr>
        <w:t>115–116</w:t>
      </w:r>
      <w:r>
        <w:rPr>
          <w:color w:val="212121"/>
        </w:rPr>
        <w:t xml:space="preserve"> </w:t>
      </w:r>
      <w:r w:rsidRPr="00D45A60">
        <w:rPr>
          <w:color w:val="212121"/>
        </w:rPr>
        <w:t>punktus</w:t>
      </w:r>
      <w:r w:rsidRPr="00E92C0A">
        <w:rPr>
          <w:color w:val="212121"/>
        </w:rPr>
        <w:t>;</w:t>
      </w:r>
    </w:p>
    <w:p w:rsidR="009624EA" w:rsidRDefault="009624EA" w:rsidP="009624EA">
      <w:pPr>
        <w:pStyle w:val="Sraopastraipa"/>
        <w:numPr>
          <w:ilvl w:val="1"/>
          <w:numId w:val="4"/>
        </w:numPr>
        <w:tabs>
          <w:tab w:val="left" w:pos="1134"/>
        </w:tabs>
        <w:ind w:left="0" w:right="-1" w:firstLine="709"/>
        <w:jc w:val="both"/>
        <w:rPr>
          <w:color w:val="212121"/>
        </w:rPr>
      </w:pPr>
      <w:r w:rsidRPr="00CD05DA">
        <w:rPr>
          <w:color w:val="000000"/>
        </w:rPr>
        <w:t>Pripažįstu</w:t>
      </w:r>
      <w:r w:rsidRPr="00D45A60">
        <w:rPr>
          <w:color w:val="212121"/>
        </w:rPr>
        <w:t xml:space="preserve"> netekusiu galios</w:t>
      </w:r>
      <w:r>
        <w:rPr>
          <w:color w:val="212121"/>
        </w:rPr>
        <w:t xml:space="preserve"> </w:t>
      </w:r>
      <w:r w:rsidRPr="00D45A60">
        <w:rPr>
          <w:color w:val="000000"/>
        </w:rPr>
        <w:t>193</w:t>
      </w:r>
      <w:r>
        <w:rPr>
          <w:color w:val="212121"/>
        </w:rPr>
        <w:t xml:space="preserve"> </w:t>
      </w:r>
      <w:r w:rsidRPr="00D45A60">
        <w:rPr>
          <w:color w:val="212121"/>
        </w:rPr>
        <w:t>punktą;</w:t>
      </w:r>
    </w:p>
    <w:p w:rsidR="009624EA" w:rsidRPr="00CD05DA" w:rsidRDefault="009624EA" w:rsidP="009624EA">
      <w:pPr>
        <w:pStyle w:val="Sraopastraipa"/>
        <w:numPr>
          <w:ilvl w:val="1"/>
          <w:numId w:val="4"/>
        </w:numPr>
        <w:shd w:val="clear" w:color="auto" w:fill="FFFFFF"/>
        <w:tabs>
          <w:tab w:val="left" w:pos="1134"/>
        </w:tabs>
        <w:ind w:left="0" w:right="-1" w:firstLine="709"/>
        <w:jc w:val="both"/>
        <w:rPr>
          <w:color w:val="000000"/>
        </w:rPr>
      </w:pPr>
      <w:r w:rsidRPr="004D59B0">
        <w:t>Pripažįstu netekus</w:t>
      </w:r>
      <w:r w:rsidR="002F38F4">
        <w:t>iu</w:t>
      </w:r>
      <w:r w:rsidRPr="004D59B0">
        <w:t xml:space="preserve"> galios </w:t>
      </w:r>
      <w:r>
        <w:t>219</w:t>
      </w:r>
      <w:r w:rsidRPr="00CD05DA">
        <w:t xml:space="preserve"> </w:t>
      </w:r>
      <w:r w:rsidRPr="004D59B0">
        <w:t>punktą;</w:t>
      </w:r>
    </w:p>
    <w:p w:rsidR="003739BE" w:rsidRDefault="009624EA" w:rsidP="009624EA">
      <w:pPr>
        <w:pStyle w:val="Sraopastraipa"/>
        <w:rPr>
          <w:color w:val="000000"/>
        </w:rPr>
      </w:pPr>
      <w:r>
        <w:t xml:space="preserve">1.6. </w:t>
      </w:r>
      <w:r w:rsidRPr="009624EA">
        <w:t>Pakeičiu 224 punktą ir jį išdėstau taip</w:t>
      </w:r>
      <w:r w:rsidR="003739BE">
        <w:t>:</w:t>
      </w:r>
    </w:p>
    <w:p w:rsidR="00D45A60" w:rsidRPr="00C352E5" w:rsidRDefault="00761AAF" w:rsidP="000F7B8A">
      <w:pPr>
        <w:pStyle w:val="Sraopastraipa"/>
        <w:ind w:left="0" w:firstLine="709"/>
        <w:jc w:val="both"/>
        <w:rPr>
          <w:color w:val="000000"/>
        </w:rPr>
      </w:pPr>
      <w:r>
        <w:rPr>
          <w:color w:val="000000"/>
        </w:rPr>
        <w:t>„</w:t>
      </w:r>
      <w:r w:rsidR="00D45A60" w:rsidRPr="00C352E5">
        <w:rPr>
          <w:color w:val="000000"/>
        </w:rPr>
        <w:t>224.</w:t>
      </w:r>
      <w:r w:rsidR="00D45A60">
        <w:rPr>
          <w:color w:val="000000"/>
        </w:rPr>
        <w:t xml:space="preserve"> </w:t>
      </w:r>
      <w:r w:rsidR="00D45A60" w:rsidRPr="00C352E5">
        <w:rPr>
          <w:color w:val="000000"/>
        </w:rPr>
        <w:t>/</w:t>
      </w:r>
      <w:r w:rsidR="00D45A60" w:rsidRPr="00C352E5">
        <w:t xml:space="preserve"> </w:t>
      </w:r>
      <w:r w:rsidR="00D45A60" w:rsidRPr="00C352E5">
        <w:rPr>
          <w:color w:val="000000"/>
        </w:rPr>
        <w:t>Ultravist / 623 mg/ml / injekcinis ar infuzinis tirpalas / Adeofarma, UAB, Lietuva /</w:t>
      </w:r>
      <w:r w:rsidR="00D45A60">
        <w:rPr>
          <w:color w:val="000000"/>
        </w:rPr>
        <w:t xml:space="preserve"> </w:t>
      </w:r>
      <w:r w:rsidR="00D45A60" w:rsidRPr="00C352E5">
        <w:rPr>
          <w:color w:val="000000"/>
        </w:rPr>
        <w:t>Vokietija / LT/L/14/0214/001, 003, 004</w:t>
      </w:r>
      <w:r w:rsidR="00D45A60">
        <w:rPr>
          <w:color w:val="000000"/>
        </w:rPr>
        <w:t>“</w:t>
      </w:r>
      <w:r w:rsidR="00D45A60" w:rsidRPr="00C352E5">
        <w:rPr>
          <w:color w:val="000000"/>
        </w:rPr>
        <w:t>;</w:t>
      </w:r>
    </w:p>
    <w:p w:rsidR="00D45A60" w:rsidRPr="00C352E5" w:rsidRDefault="009624EA" w:rsidP="000F7B8A">
      <w:pPr>
        <w:pStyle w:val="Sraopastraipa"/>
        <w:tabs>
          <w:tab w:val="left" w:pos="1134"/>
        </w:tabs>
        <w:ind w:left="709" w:right="-1"/>
        <w:jc w:val="both"/>
        <w:rPr>
          <w:color w:val="000000"/>
        </w:rPr>
      </w:pPr>
      <w:r>
        <w:rPr>
          <w:color w:val="000000"/>
        </w:rPr>
        <w:t xml:space="preserve">1.7. </w:t>
      </w:r>
      <w:r w:rsidR="00D45A60" w:rsidRPr="00C352E5">
        <w:rPr>
          <w:color w:val="000000"/>
        </w:rPr>
        <w:t>Pakeičiu 225 punktą ir jį išdėstau taip:</w:t>
      </w:r>
    </w:p>
    <w:p w:rsidR="00D45A60" w:rsidRPr="000F7B8A" w:rsidRDefault="00D45A60" w:rsidP="000F7B8A">
      <w:pPr>
        <w:shd w:val="clear" w:color="auto" w:fill="FFFFFF"/>
        <w:ind w:firstLine="709"/>
        <w:jc w:val="both"/>
        <w:rPr>
          <w:color w:val="212121"/>
          <w:lang w:eastAsia="en-US"/>
        </w:rPr>
      </w:pPr>
      <w:r w:rsidRPr="00C352E5">
        <w:rPr>
          <w:color w:val="212121"/>
          <w:lang w:eastAsia="en-US"/>
        </w:rPr>
        <w:t>„225.</w:t>
      </w:r>
      <w:r>
        <w:rPr>
          <w:color w:val="212121"/>
          <w:lang w:eastAsia="en-US"/>
        </w:rPr>
        <w:t xml:space="preserve"> </w:t>
      </w:r>
      <w:r w:rsidRPr="00C352E5">
        <w:rPr>
          <w:color w:val="212121"/>
          <w:lang w:eastAsia="en-US"/>
        </w:rPr>
        <w:t xml:space="preserve">/ </w:t>
      </w:r>
      <w:r w:rsidRPr="00C352E5">
        <w:rPr>
          <w:color w:val="000000"/>
        </w:rPr>
        <w:t>Ultravist</w:t>
      </w:r>
      <w:r w:rsidRPr="00C352E5">
        <w:rPr>
          <w:color w:val="212121"/>
          <w:lang w:eastAsia="en-US"/>
        </w:rPr>
        <w:t xml:space="preserve"> / 769 mg/ml / injekcinis ar infuzinis tirpalas / Adeofarma, UAB, Lietuva /</w:t>
      </w:r>
      <w:r>
        <w:rPr>
          <w:color w:val="212121"/>
          <w:lang w:eastAsia="en-US"/>
        </w:rPr>
        <w:t xml:space="preserve"> </w:t>
      </w:r>
      <w:r w:rsidRPr="00C352E5">
        <w:rPr>
          <w:color w:val="212121"/>
          <w:lang w:eastAsia="en-US"/>
        </w:rPr>
        <w:t>Vokietija / LT/L/14/0214/002, 005, 006</w:t>
      </w:r>
      <w:r>
        <w:rPr>
          <w:color w:val="212121"/>
          <w:lang w:eastAsia="en-US"/>
        </w:rPr>
        <w:t>“.</w:t>
      </w:r>
    </w:p>
    <w:p w:rsidR="007A23B3" w:rsidRPr="00B915E8" w:rsidRDefault="007A23B3" w:rsidP="000F7B8A">
      <w:pPr>
        <w:pStyle w:val="Sraopastraipa"/>
        <w:numPr>
          <w:ilvl w:val="0"/>
          <w:numId w:val="4"/>
        </w:numPr>
        <w:tabs>
          <w:tab w:val="left" w:pos="993"/>
        </w:tabs>
        <w:ind w:left="0" w:right="-1" w:firstLine="709"/>
        <w:jc w:val="both"/>
        <w:rPr>
          <w:rFonts w:eastAsia="Calibri"/>
          <w:lang w:eastAsia="en-US"/>
        </w:rPr>
      </w:pPr>
      <w:r w:rsidRPr="00E92C0A">
        <w:rPr>
          <w:rFonts w:eastAsia="Calibri"/>
          <w:lang w:eastAsia="en-US"/>
        </w:rPr>
        <w:t xml:space="preserve">Šis </w:t>
      </w:r>
      <w:r w:rsidRPr="000F7B8A">
        <w:t>įsakymas</w:t>
      </w:r>
      <w:r w:rsidRPr="00E92C0A">
        <w:rPr>
          <w:rFonts w:eastAsia="Calibri"/>
          <w:lang w:eastAsia="en-US"/>
        </w:rPr>
        <w:t xml:space="preserve"> per vieną mėnesį nuo jo paskelbimo dienos gali būti</w:t>
      </w:r>
      <w:r w:rsidRPr="00B915E8">
        <w:rPr>
          <w:rFonts w:eastAsia="Calibri"/>
          <w:lang w:eastAsia="en-US"/>
        </w:rPr>
        <w:t xml:space="preserve"> skundžiamas Lietuvos Respublikos ikiteisminio administracinių ginčų nagrinėjimo tvarkos įstatymo nustatyta tvarka Lietuvos administracinių ginčų komisijai arba Lietuvos Respublikos administracinių bylų teisenos įstatymo nustatyta tvarka Vilniaus apygardos administraciniam teismui.</w:t>
      </w:r>
    </w:p>
    <w:p w:rsidR="00AF254C" w:rsidRDefault="00AF254C" w:rsidP="00804DCF">
      <w:pPr>
        <w:ind w:left="720" w:right="-1"/>
        <w:jc w:val="both"/>
      </w:pPr>
    </w:p>
    <w:p w:rsidR="00AF254C" w:rsidRDefault="00AF254C" w:rsidP="00AF254C">
      <w:pPr>
        <w:ind w:right="-1" w:firstLine="720"/>
        <w:jc w:val="both"/>
      </w:pPr>
    </w:p>
    <w:p w:rsidR="004D59B0" w:rsidRDefault="004D59B0" w:rsidP="00AF254C">
      <w:pPr>
        <w:ind w:right="-1" w:firstLine="720"/>
        <w:jc w:val="both"/>
      </w:pPr>
    </w:p>
    <w:p w:rsidR="00E92C0A" w:rsidRPr="00AF254C" w:rsidRDefault="00E92C0A" w:rsidP="00AF254C">
      <w:pPr>
        <w:ind w:right="-1" w:firstLine="720"/>
        <w:jc w:val="both"/>
      </w:pPr>
    </w:p>
    <w:p w:rsidR="00AF254C" w:rsidRPr="00AF254C" w:rsidRDefault="00AF254C" w:rsidP="00AF254C">
      <w:pPr>
        <w:tabs>
          <w:tab w:val="right" w:pos="9638"/>
        </w:tabs>
        <w:jc w:val="both"/>
      </w:pPr>
      <w:r w:rsidRPr="00AF254C">
        <w:t>Viršininkas</w:t>
      </w:r>
      <w:r w:rsidRPr="00AF254C">
        <w:tab/>
        <w:t>Gytis Andrulionis</w:t>
      </w:r>
    </w:p>
    <w:p w:rsidR="00B8338B" w:rsidRPr="000F7B8A" w:rsidRDefault="00B8338B" w:rsidP="00AF254C">
      <w:pPr>
        <w:jc w:val="both"/>
      </w:pPr>
    </w:p>
    <w:p w:rsidR="00AF254C" w:rsidRDefault="00AF254C" w:rsidP="00AF254C">
      <w:pPr>
        <w:jc w:val="both"/>
      </w:pPr>
    </w:p>
    <w:p w:rsidR="004D59B0" w:rsidRDefault="004D59B0" w:rsidP="00AF254C">
      <w:pPr>
        <w:jc w:val="both"/>
      </w:pPr>
    </w:p>
    <w:p w:rsidR="004D59B0" w:rsidRPr="000F7B8A" w:rsidRDefault="004D59B0" w:rsidP="00AF254C">
      <w:pPr>
        <w:jc w:val="both"/>
      </w:pPr>
    </w:p>
    <w:p w:rsidR="007F4CF1" w:rsidRPr="00DD2593" w:rsidRDefault="007F4CF1" w:rsidP="00DD2593">
      <w:pPr>
        <w:jc w:val="both"/>
        <w:rPr>
          <w:sz w:val="20"/>
          <w:szCs w:val="20"/>
        </w:rPr>
      </w:pPr>
      <w:r w:rsidRPr="00DD2593">
        <w:rPr>
          <w:sz w:val="20"/>
          <w:szCs w:val="20"/>
        </w:rPr>
        <w:t>Parengė</w:t>
      </w:r>
    </w:p>
    <w:p w:rsidR="000E40EB" w:rsidRPr="00B0630F" w:rsidRDefault="004D43E3" w:rsidP="00DD2593">
      <w:pPr>
        <w:jc w:val="both"/>
        <w:rPr>
          <w:sz w:val="20"/>
          <w:szCs w:val="20"/>
        </w:rPr>
      </w:pPr>
      <w:r w:rsidRPr="00B0630F">
        <w:rPr>
          <w:sz w:val="20"/>
          <w:szCs w:val="20"/>
        </w:rPr>
        <w:t>Vaistų stebėsenos ir informacijos skyriaus</w:t>
      </w:r>
    </w:p>
    <w:p w:rsidR="007F4CF1" w:rsidRPr="00B0630F" w:rsidRDefault="004D43E3" w:rsidP="000E40EB">
      <w:pPr>
        <w:jc w:val="both"/>
        <w:rPr>
          <w:sz w:val="20"/>
          <w:szCs w:val="20"/>
        </w:rPr>
      </w:pPr>
      <w:r w:rsidRPr="00B0630F">
        <w:rPr>
          <w:sz w:val="20"/>
          <w:szCs w:val="20"/>
        </w:rPr>
        <w:t>vyriausiasis specialistas</w:t>
      </w:r>
    </w:p>
    <w:p w:rsidR="00804DCF" w:rsidRDefault="0024305D" w:rsidP="00B0630F">
      <w:pPr>
        <w:jc w:val="both"/>
        <w:rPr>
          <w:sz w:val="20"/>
          <w:szCs w:val="20"/>
        </w:rPr>
      </w:pPr>
      <w:r w:rsidRPr="00DD2593">
        <w:rPr>
          <w:sz w:val="20"/>
          <w:szCs w:val="20"/>
        </w:rPr>
        <w:t>L</w:t>
      </w:r>
      <w:r w:rsidR="00C26241" w:rsidRPr="00DD2593">
        <w:rPr>
          <w:sz w:val="20"/>
          <w:szCs w:val="20"/>
        </w:rPr>
        <w:t>.</w:t>
      </w:r>
      <w:r w:rsidR="007F4CF1" w:rsidRPr="00DD2593">
        <w:rPr>
          <w:sz w:val="20"/>
          <w:szCs w:val="20"/>
        </w:rPr>
        <w:t xml:space="preserve"> </w:t>
      </w:r>
      <w:r w:rsidRPr="00DD2593">
        <w:rPr>
          <w:sz w:val="20"/>
          <w:szCs w:val="20"/>
        </w:rPr>
        <w:t>Mažeika</w:t>
      </w:r>
      <w:bookmarkStart w:id="0" w:name="_GoBack"/>
      <w:bookmarkEnd w:id="0"/>
    </w:p>
    <w:sectPr w:rsidR="00804DCF" w:rsidSect="00E05ECE">
      <w:headerReference w:type="default" r:id="rId9"/>
      <w:headerReference w:type="first" r:id="rId10"/>
      <w:pgSz w:w="11906" w:h="16838"/>
      <w:pgMar w:top="719" w:right="567" w:bottom="719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EE4" w:rsidRDefault="00A24EE4" w:rsidP="00B0630F">
      <w:r>
        <w:separator/>
      </w:r>
    </w:p>
  </w:endnote>
  <w:endnote w:type="continuationSeparator" w:id="0">
    <w:p w:rsidR="00A24EE4" w:rsidRDefault="00A24EE4" w:rsidP="00B06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EE4" w:rsidRDefault="00A24EE4" w:rsidP="00B0630F">
      <w:r>
        <w:separator/>
      </w:r>
    </w:p>
  </w:footnote>
  <w:footnote w:type="continuationSeparator" w:id="0">
    <w:p w:rsidR="00A24EE4" w:rsidRDefault="00A24EE4" w:rsidP="00B06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1770896"/>
      <w:docPartObj>
        <w:docPartGallery w:val="Page Numbers (Top of Page)"/>
        <w:docPartUnique/>
      </w:docPartObj>
    </w:sdtPr>
    <w:sdtEndPr/>
    <w:sdtContent>
      <w:p w:rsidR="00F7149D" w:rsidRDefault="00F7149D" w:rsidP="00B0630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7B8A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753718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F7149D" w:rsidRPr="00B0630F" w:rsidRDefault="00F7149D" w:rsidP="00B0630F">
        <w:pPr>
          <w:pStyle w:val="Antrats"/>
          <w:jc w:val="center"/>
          <w:rPr>
            <w:color w:val="FFFFFF" w:themeColor="background1"/>
          </w:rPr>
        </w:pPr>
        <w:r w:rsidRPr="00B0630F">
          <w:rPr>
            <w:color w:val="FFFFFF" w:themeColor="background1"/>
          </w:rPr>
          <w:fldChar w:fldCharType="begin"/>
        </w:r>
        <w:r w:rsidRPr="00B0630F">
          <w:rPr>
            <w:color w:val="FFFFFF" w:themeColor="background1"/>
          </w:rPr>
          <w:instrText>PAGE   \* MERGEFORMAT</w:instrText>
        </w:r>
        <w:r w:rsidRPr="00B0630F">
          <w:rPr>
            <w:color w:val="FFFFFF" w:themeColor="background1"/>
          </w:rPr>
          <w:fldChar w:fldCharType="separate"/>
        </w:r>
        <w:r w:rsidR="00FF6160">
          <w:rPr>
            <w:noProof/>
            <w:color w:val="FFFFFF" w:themeColor="background1"/>
          </w:rPr>
          <w:t>1</w:t>
        </w:r>
        <w:r w:rsidRPr="00B0630F">
          <w:rPr>
            <w:color w:val="FFFFFF" w:themeColor="background1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B6528"/>
    <w:multiLevelType w:val="hybridMultilevel"/>
    <w:tmpl w:val="D4C2CFDE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7695CB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844226"/>
    <w:multiLevelType w:val="hybridMultilevel"/>
    <w:tmpl w:val="17B271D8"/>
    <w:lvl w:ilvl="0" w:tplc="D9DE91B4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640"/>
    <w:rsid w:val="00005099"/>
    <w:rsid w:val="0001625E"/>
    <w:rsid w:val="000176F6"/>
    <w:rsid w:val="00022C4F"/>
    <w:rsid w:val="000300D6"/>
    <w:rsid w:val="00034AA5"/>
    <w:rsid w:val="00035B3C"/>
    <w:rsid w:val="00042B1F"/>
    <w:rsid w:val="0004362B"/>
    <w:rsid w:val="000464CC"/>
    <w:rsid w:val="0005331A"/>
    <w:rsid w:val="0005675C"/>
    <w:rsid w:val="00063A66"/>
    <w:rsid w:val="00071216"/>
    <w:rsid w:val="00076AF1"/>
    <w:rsid w:val="00082739"/>
    <w:rsid w:val="00084F60"/>
    <w:rsid w:val="00095131"/>
    <w:rsid w:val="000A19F3"/>
    <w:rsid w:val="000A64F0"/>
    <w:rsid w:val="000B360F"/>
    <w:rsid w:val="000C2908"/>
    <w:rsid w:val="000C7A36"/>
    <w:rsid w:val="000D2DF9"/>
    <w:rsid w:val="000D3F74"/>
    <w:rsid w:val="000D4C54"/>
    <w:rsid w:val="000D7ED4"/>
    <w:rsid w:val="000E2F20"/>
    <w:rsid w:val="000E40EB"/>
    <w:rsid w:val="000F4983"/>
    <w:rsid w:val="000F6874"/>
    <w:rsid w:val="000F7B8A"/>
    <w:rsid w:val="00110897"/>
    <w:rsid w:val="0013287B"/>
    <w:rsid w:val="00133887"/>
    <w:rsid w:val="00133AA5"/>
    <w:rsid w:val="0015244C"/>
    <w:rsid w:val="00156689"/>
    <w:rsid w:val="00161BC4"/>
    <w:rsid w:val="00164D2D"/>
    <w:rsid w:val="001650D5"/>
    <w:rsid w:val="001718E0"/>
    <w:rsid w:val="00173ED6"/>
    <w:rsid w:val="001802FD"/>
    <w:rsid w:val="00181E0E"/>
    <w:rsid w:val="00185F5B"/>
    <w:rsid w:val="00187195"/>
    <w:rsid w:val="00187418"/>
    <w:rsid w:val="001902E6"/>
    <w:rsid w:val="001A27BA"/>
    <w:rsid w:val="001B0E83"/>
    <w:rsid w:val="001B4EE2"/>
    <w:rsid w:val="001C187C"/>
    <w:rsid w:val="001C371C"/>
    <w:rsid w:val="001E6E16"/>
    <w:rsid w:val="001F621E"/>
    <w:rsid w:val="00202FFB"/>
    <w:rsid w:val="0022774C"/>
    <w:rsid w:val="00234498"/>
    <w:rsid w:val="00242681"/>
    <w:rsid w:val="0024305D"/>
    <w:rsid w:val="002434CD"/>
    <w:rsid w:val="00244913"/>
    <w:rsid w:val="00251F3F"/>
    <w:rsid w:val="00253CCD"/>
    <w:rsid w:val="00254B31"/>
    <w:rsid w:val="00254CC9"/>
    <w:rsid w:val="00256CB9"/>
    <w:rsid w:val="00274496"/>
    <w:rsid w:val="00275527"/>
    <w:rsid w:val="002806A4"/>
    <w:rsid w:val="0028291F"/>
    <w:rsid w:val="00282A64"/>
    <w:rsid w:val="00283353"/>
    <w:rsid w:val="00291FCA"/>
    <w:rsid w:val="00296B10"/>
    <w:rsid w:val="002A24A3"/>
    <w:rsid w:val="002A2811"/>
    <w:rsid w:val="002B0931"/>
    <w:rsid w:val="002C2830"/>
    <w:rsid w:val="002D2058"/>
    <w:rsid w:val="002D6372"/>
    <w:rsid w:val="002E1236"/>
    <w:rsid w:val="002F1BB9"/>
    <w:rsid w:val="002F371F"/>
    <w:rsid w:val="002F38F4"/>
    <w:rsid w:val="002F67D9"/>
    <w:rsid w:val="00302389"/>
    <w:rsid w:val="003064AF"/>
    <w:rsid w:val="003124AD"/>
    <w:rsid w:val="00313966"/>
    <w:rsid w:val="003143F0"/>
    <w:rsid w:val="00316489"/>
    <w:rsid w:val="00327000"/>
    <w:rsid w:val="00334C06"/>
    <w:rsid w:val="00335138"/>
    <w:rsid w:val="003357CB"/>
    <w:rsid w:val="0034139A"/>
    <w:rsid w:val="00345D63"/>
    <w:rsid w:val="0035368D"/>
    <w:rsid w:val="003636AC"/>
    <w:rsid w:val="00370129"/>
    <w:rsid w:val="00370342"/>
    <w:rsid w:val="003739BE"/>
    <w:rsid w:val="00375849"/>
    <w:rsid w:val="00376C4F"/>
    <w:rsid w:val="00377797"/>
    <w:rsid w:val="00381CC5"/>
    <w:rsid w:val="003901BD"/>
    <w:rsid w:val="00394B58"/>
    <w:rsid w:val="003B28AC"/>
    <w:rsid w:val="003C1D48"/>
    <w:rsid w:val="003E703A"/>
    <w:rsid w:val="003E7691"/>
    <w:rsid w:val="003F0BD5"/>
    <w:rsid w:val="003F3D93"/>
    <w:rsid w:val="004071E5"/>
    <w:rsid w:val="00412C7D"/>
    <w:rsid w:val="0041395C"/>
    <w:rsid w:val="00417249"/>
    <w:rsid w:val="00421FF1"/>
    <w:rsid w:val="00425DC6"/>
    <w:rsid w:val="0043075B"/>
    <w:rsid w:val="00431ABE"/>
    <w:rsid w:val="0044298B"/>
    <w:rsid w:val="00454CEE"/>
    <w:rsid w:val="00454F14"/>
    <w:rsid w:val="00465F10"/>
    <w:rsid w:val="0046617F"/>
    <w:rsid w:val="00482205"/>
    <w:rsid w:val="00483555"/>
    <w:rsid w:val="004845D8"/>
    <w:rsid w:val="00487A72"/>
    <w:rsid w:val="004912F3"/>
    <w:rsid w:val="004A1640"/>
    <w:rsid w:val="004A2F88"/>
    <w:rsid w:val="004B6C1F"/>
    <w:rsid w:val="004B737E"/>
    <w:rsid w:val="004C2BCA"/>
    <w:rsid w:val="004C32E3"/>
    <w:rsid w:val="004C7B11"/>
    <w:rsid w:val="004D0209"/>
    <w:rsid w:val="004D216C"/>
    <w:rsid w:val="004D43E3"/>
    <w:rsid w:val="004D59B0"/>
    <w:rsid w:val="004D6285"/>
    <w:rsid w:val="004E034A"/>
    <w:rsid w:val="004E434C"/>
    <w:rsid w:val="004E5E67"/>
    <w:rsid w:val="004E6AF0"/>
    <w:rsid w:val="00500FF3"/>
    <w:rsid w:val="00513564"/>
    <w:rsid w:val="005148F5"/>
    <w:rsid w:val="005159E2"/>
    <w:rsid w:val="00516B7C"/>
    <w:rsid w:val="00524E6F"/>
    <w:rsid w:val="00525566"/>
    <w:rsid w:val="00527307"/>
    <w:rsid w:val="00527C92"/>
    <w:rsid w:val="00541895"/>
    <w:rsid w:val="00542C32"/>
    <w:rsid w:val="005472D1"/>
    <w:rsid w:val="00555AC4"/>
    <w:rsid w:val="0056292C"/>
    <w:rsid w:val="0057018F"/>
    <w:rsid w:val="005748EA"/>
    <w:rsid w:val="00577FF7"/>
    <w:rsid w:val="00582E3C"/>
    <w:rsid w:val="00591826"/>
    <w:rsid w:val="00594DF9"/>
    <w:rsid w:val="005A0919"/>
    <w:rsid w:val="005A0DDD"/>
    <w:rsid w:val="005A3F1B"/>
    <w:rsid w:val="005A494F"/>
    <w:rsid w:val="005A63F2"/>
    <w:rsid w:val="005A6A31"/>
    <w:rsid w:val="005B20E5"/>
    <w:rsid w:val="005B219D"/>
    <w:rsid w:val="005B296E"/>
    <w:rsid w:val="005C21A6"/>
    <w:rsid w:val="005C5B7A"/>
    <w:rsid w:val="005E5F9C"/>
    <w:rsid w:val="005F3848"/>
    <w:rsid w:val="005F7E4D"/>
    <w:rsid w:val="00601E83"/>
    <w:rsid w:val="006105D2"/>
    <w:rsid w:val="00612A33"/>
    <w:rsid w:val="00617B03"/>
    <w:rsid w:val="0064089E"/>
    <w:rsid w:val="00647AC6"/>
    <w:rsid w:val="006529A4"/>
    <w:rsid w:val="006546C7"/>
    <w:rsid w:val="0066022F"/>
    <w:rsid w:val="006649D0"/>
    <w:rsid w:val="00665ED2"/>
    <w:rsid w:val="00666203"/>
    <w:rsid w:val="00667347"/>
    <w:rsid w:val="00677007"/>
    <w:rsid w:val="0067706A"/>
    <w:rsid w:val="00680359"/>
    <w:rsid w:val="00686827"/>
    <w:rsid w:val="00692B5E"/>
    <w:rsid w:val="0069667C"/>
    <w:rsid w:val="00697E33"/>
    <w:rsid w:val="006A4887"/>
    <w:rsid w:val="006A6CBB"/>
    <w:rsid w:val="006B54C6"/>
    <w:rsid w:val="006B62D8"/>
    <w:rsid w:val="006C26AB"/>
    <w:rsid w:val="006C6733"/>
    <w:rsid w:val="006E3B61"/>
    <w:rsid w:val="006E64ED"/>
    <w:rsid w:val="006F2FDF"/>
    <w:rsid w:val="006F3B36"/>
    <w:rsid w:val="006F6C65"/>
    <w:rsid w:val="006F7743"/>
    <w:rsid w:val="00700754"/>
    <w:rsid w:val="0070270A"/>
    <w:rsid w:val="0070691E"/>
    <w:rsid w:val="007148E3"/>
    <w:rsid w:val="0071752C"/>
    <w:rsid w:val="007177C7"/>
    <w:rsid w:val="00726BC1"/>
    <w:rsid w:val="0073386B"/>
    <w:rsid w:val="0073646C"/>
    <w:rsid w:val="00740960"/>
    <w:rsid w:val="007511D4"/>
    <w:rsid w:val="007518E4"/>
    <w:rsid w:val="00752279"/>
    <w:rsid w:val="007525A1"/>
    <w:rsid w:val="00755A18"/>
    <w:rsid w:val="00756B72"/>
    <w:rsid w:val="00757396"/>
    <w:rsid w:val="00761AAF"/>
    <w:rsid w:val="00762ACF"/>
    <w:rsid w:val="00780B26"/>
    <w:rsid w:val="00781061"/>
    <w:rsid w:val="00782CD7"/>
    <w:rsid w:val="0078774A"/>
    <w:rsid w:val="00790CD5"/>
    <w:rsid w:val="007A115C"/>
    <w:rsid w:val="007A23B3"/>
    <w:rsid w:val="007A512E"/>
    <w:rsid w:val="007A7A45"/>
    <w:rsid w:val="007C4609"/>
    <w:rsid w:val="007C557F"/>
    <w:rsid w:val="007D5EF0"/>
    <w:rsid w:val="007F0FC9"/>
    <w:rsid w:val="007F1EA1"/>
    <w:rsid w:val="007F4CF1"/>
    <w:rsid w:val="007F7141"/>
    <w:rsid w:val="00804DCF"/>
    <w:rsid w:val="0081301F"/>
    <w:rsid w:val="00813ADB"/>
    <w:rsid w:val="00824A2D"/>
    <w:rsid w:val="00827BCE"/>
    <w:rsid w:val="008575BE"/>
    <w:rsid w:val="00861ECB"/>
    <w:rsid w:val="0086332C"/>
    <w:rsid w:val="0086734C"/>
    <w:rsid w:val="00867989"/>
    <w:rsid w:val="00872907"/>
    <w:rsid w:val="00890C51"/>
    <w:rsid w:val="008A2B41"/>
    <w:rsid w:val="008A40FA"/>
    <w:rsid w:val="008A4593"/>
    <w:rsid w:val="008A7BE6"/>
    <w:rsid w:val="008B1444"/>
    <w:rsid w:val="008B3DC5"/>
    <w:rsid w:val="008C6ABD"/>
    <w:rsid w:val="008D097F"/>
    <w:rsid w:val="008D15DB"/>
    <w:rsid w:val="008E20E7"/>
    <w:rsid w:val="008E4A20"/>
    <w:rsid w:val="008F2503"/>
    <w:rsid w:val="008F48CB"/>
    <w:rsid w:val="00903783"/>
    <w:rsid w:val="00904A15"/>
    <w:rsid w:val="00907534"/>
    <w:rsid w:val="00915F64"/>
    <w:rsid w:val="00924760"/>
    <w:rsid w:val="009318BF"/>
    <w:rsid w:val="00931D78"/>
    <w:rsid w:val="0094173E"/>
    <w:rsid w:val="00941F3C"/>
    <w:rsid w:val="00946A76"/>
    <w:rsid w:val="00947553"/>
    <w:rsid w:val="0095059A"/>
    <w:rsid w:val="00953352"/>
    <w:rsid w:val="00953731"/>
    <w:rsid w:val="00960AC2"/>
    <w:rsid w:val="009624EA"/>
    <w:rsid w:val="0096584F"/>
    <w:rsid w:val="00965CA0"/>
    <w:rsid w:val="009676FE"/>
    <w:rsid w:val="009708CB"/>
    <w:rsid w:val="00972301"/>
    <w:rsid w:val="009743CE"/>
    <w:rsid w:val="0097693E"/>
    <w:rsid w:val="0098122C"/>
    <w:rsid w:val="00983444"/>
    <w:rsid w:val="0098532D"/>
    <w:rsid w:val="009A77FB"/>
    <w:rsid w:val="009B495C"/>
    <w:rsid w:val="009C4AD7"/>
    <w:rsid w:val="009D126E"/>
    <w:rsid w:val="009E20FC"/>
    <w:rsid w:val="009F1C94"/>
    <w:rsid w:val="00A03207"/>
    <w:rsid w:val="00A059B5"/>
    <w:rsid w:val="00A07617"/>
    <w:rsid w:val="00A15EBD"/>
    <w:rsid w:val="00A24EE4"/>
    <w:rsid w:val="00A334E3"/>
    <w:rsid w:val="00A36B6A"/>
    <w:rsid w:val="00A42470"/>
    <w:rsid w:val="00A43332"/>
    <w:rsid w:val="00A46147"/>
    <w:rsid w:val="00A50A30"/>
    <w:rsid w:val="00A522A2"/>
    <w:rsid w:val="00A52668"/>
    <w:rsid w:val="00A536DA"/>
    <w:rsid w:val="00A5699E"/>
    <w:rsid w:val="00A710D1"/>
    <w:rsid w:val="00A71F5A"/>
    <w:rsid w:val="00A75D72"/>
    <w:rsid w:val="00A7731E"/>
    <w:rsid w:val="00A84326"/>
    <w:rsid w:val="00A87B10"/>
    <w:rsid w:val="00A919A3"/>
    <w:rsid w:val="00A9256C"/>
    <w:rsid w:val="00A963E4"/>
    <w:rsid w:val="00A9782E"/>
    <w:rsid w:val="00AA165B"/>
    <w:rsid w:val="00AB2E52"/>
    <w:rsid w:val="00AB7B48"/>
    <w:rsid w:val="00AC06BA"/>
    <w:rsid w:val="00AC0904"/>
    <w:rsid w:val="00AC4EC5"/>
    <w:rsid w:val="00AC563E"/>
    <w:rsid w:val="00AD4179"/>
    <w:rsid w:val="00AD552B"/>
    <w:rsid w:val="00AE6361"/>
    <w:rsid w:val="00AF1D38"/>
    <w:rsid w:val="00AF254C"/>
    <w:rsid w:val="00AF7826"/>
    <w:rsid w:val="00B005CE"/>
    <w:rsid w:val="00B0630F"/>
    <w:rsid w:val="00B131F8"/>
    <w:rsid w:val="00B16FAD"/>
    <w:rsid w:val="00B17497"/>
    <w:rsid w:val="00B17712"/>
    <w:rsid w:val="00B34483"/>
    <w:rsid w:val="00B47729"/>
    <w:rsid w:val="00B608E8"/>
    <w:rsid w:val="00B73810"/>
    <w:rsid w:val="00B77ACD"/>
    <w:rsid w:val="00B832C0"/>
    <w:rsid w:val="00B8338B"/>
    <w:rsid w:val="00B84D6F"/>
    <w:rsid w:val="00B911F9"/>
    <w:rsid w:val="00B915E8"/>
    <w:rsid w:val="00B91AF3"/>
    <w:rsid w:val="00B93236"/>
    <w:rsid w:val="00B94613"/>
    <w:rsid w:val="00B9723F"/>
    <w:rsid w:val="00BA1306"/>
    <w:rsid w:val="00BA3B24"/>
    <w:rsid w:val="00BB2698"/>
    <w:rsid w:val="00BC1433"/>
    <w:rsid w:val="00BC79CD"/>
    <w:rsid w:val="00BD07EF"/>
    <w:rsid w:val="00BD17A1"/>
    <w:rsid w:val="00BD4401"/>
    <w:rsid w:val="00BE1B2F"/>
    <w:rsid w:val="00BE1C4F"/>
    <w:rsid w:val="00BE6624"/>
    <w:rsid w:val="00BE7698"/>
    <w:rsid w:val="00BF3346"/>
    <w:rsid w:val="00BF3B2A"/>
    <w:rsid w:val="00BF6B33"/>
    <w:rsid w:val="00C00017"/>
    <w:rsid w:val="00C0706E"/>
    <w:rsid w:val="00C119F6"/>
    <w:rsid w:val="00C20211"/>
    <w:rsid w:val="00C26241"/>
    <w:rsid w:val="00C31758"/>
    <w:rsid w:val="00C322E0"/>
    <w:rsid w:val="00C40BE3"/>
    <w:rsid w:val="00C40C2B"/>
    <w:rsid w:val="00C5219F"/>
    <w:rsid w:val="00C703A3"/>
    <w:rsid w:val="00C71A4C"/>
    <w:rsid w:val="00C728A9"/>
    <w:rsid w:val="00C74581"/>
    <w:rsid w:val="00C8100C"/>
    <w:rsid w:val="00C85505"/>
    <w:rsid w:val="00C87ACC"/>
    <w:rsid w:val="00C87F14"/>
    <w:rsid w:val="00C901B4"/>
    <w:rsid w:val="00C94088"/>
    <w:rsid w:val="00CA0510"/>
    <w:rsid w:val="00CA397F"/>
    <w:rsid w:val="00CA7F3C"/>
    <w:rsid w:val="00CB0D25"/>
    <w:rsid w:val="00CB1613"/>
    <w:rsid w:val="00CB2FDE"/>
    <w:rsid w:val="00CC09F5"/>
    <w:rsid w:val="00CC3210"/>
    <w:rsid w:val="00CC4806"/>
    <w:rsid w:val="00CC54A5"/>
    <w:rsid w:val="00CD3627"/>
    <w:rsid w:val="00CD47C0"/>
    <w:rsid w:val="00CE3437"/>
    <w:rsid w:val="00CE3CEA"/>
    <w:rsid w:val="00CE754F"/>
    <w:rsid w:val="00CF4C90"/>
    <w:rsid w:val="00CF66C4"/>
    <w:rsid w:val="00D03FD6"/>
    <w:rsid w:val="00D152CA"/>
    <w:rsid w:val="00D20A2A"/>
    <w:rsid w:val="00D20EA3"/>
    <w:rsid w:val="00D2275C"/>
    <w:rsid w:val="00D22D69"/>
    <w:rsid w:val="00D45A60"/>
    <w:rsid w:val="00D51F8C"/>
    <w:rsid w:val="00D55CAC"/>
    <w:rsid w:val="00D62BBC"/>
    <w:rsid w:val="00D707AB"/>
    <w:rsid w:val="00D71A62"/>
    <w:rsid w:val="00D7206E"/>
    <w:rsid w:val="00D74145"/>
    <w:rsid w:val="00D74FA2"/>
    <w:rsid w:val="00D77F97"/>
    <w:rsid w:val="00D96D2E"/>
    <w:rsid w:val="00DA6DC6"/>
    <w:rsid w:val="00DB06DF"/>
    <w:rsid w:val="00DB4F64"/>
    <w:rsid w:val="00DB5985"/>
    <w:rsid w:val="00DC54AD"/>
    <w:rsid w:val="00DD1715"/>
    <w:rsid w:val="00DD2593"/>
    <w:rsid w:val="00DD4459"/>
    <w:rsid w:val="00DE619F"/>
    <w:rsid w:val="00DF4404"/>
    <w:rsid w:val="00DF7BEB"/>
    <w:rsid w:val="00E02B23"/>
    <w:rsid w:val="00E039D6"/>
    <w:rsid w:val="00E04425"/>
    <w:rsid w:val="00E05ECE"/>
    <w:rsid w:val="00E067E7"/>
    <w:rsid w:val="00E11021"/>
    <w:rsid w:val="00E115F1"/>
    <w:rsid w:val="00E148B8"/>
    <w:rsid w:val="00E158DB"/>
    <w:rsid w:val="00E21F88"/>
    <w:rsid w:val="00E328CD"/>
    <w:rsid w:val="00E341D1"/>
    <w:rsid w:val="00E37BA1"/>
    <w:rsid w:val="00E44DE6"/>
    <w:rsid w:val="00E63553"/>
    <w:rsid w:val="00E653AD"/>
    <w:rsid w:val="00E705FF"/>
    <w:rsid w:val="00E70734"/>
    <w:rsid w:val="00E80ED1"/>
    <w:rsid w:val="00E814E2"/>
    <w:rsid w:val="00E84232"/>
    <w:rsid w:val="00E85AD2"/>
    <w:rsid w:val="00E92C0A"/>
    <w:rsid w:val="00E97533"/>
    <w:rsid w:val="00EA25FF"/>
    <w:rsid w:val="00EA3117"/>
    <w:rsid w:val="00EB001C"/>
    <w:rsid w:val="00EC1C4A"/>
    <w:rsid w:val="00EC3F2F"/>
    <w:rsid w:val="00EE4265"/>
    <w:rsid w:val="00EE4CF3"/>
    <w:rsid w:val="00EF1B77"/>
    <w:rsid w:val="00EF76FD"/>
    <w:rsid w:val="00F025EA"/>
    <w:rsid w:val="00F04E23"/>
    <w:rsid w:val="00F056C3"/>
    <w:rsid w:val="00F14CA2"/>
    <w:rsid w:val="00F14D44"/>
    <w:rsid w:val="00F15641"/>
    <w:rsid w:val="00F2080D"/>
    <w:rsid w:val="00F21558"/>
    <w:rsid w:val="00F26B49"/>
    <w:rsid w:val="00F27092"/>
    <w:rsid w:val="00F31E29"/>
    <w:rsid w:val="00F33075"/>
    <w:rsid w:val="00F36C6E"/>
    <w:rsid w:val="00F440B2"/>
    <w:rsid w:val="00F45102"/>
    <w:rsid w:val="00F46CEA"/>
    <w:rsid w:val="00F51E5E"/>
    <w:rsid w:val="00F6501C"/>
    <w:rsid w:val="00F7149D"/>
    <w:rsid w:val="00F84A5F"/>
    <w:rsid w:val="00F96A1F"/>
    <w:rsid w:val="00FA214A"/>
    <w:rsid w:val="00FB2416"/>
    <w:rsid w:val="00FB2BD2"/>
    <w:rsid w:val="00FB3C11"/>
    <w:rsid w:val="00FC4BB3"/>
    <w:rsid w:val="00FD4B30"/>
    <w:rsid w:val="00FD5CCE"/>
    <w:rsid w:val="00FD7FA0"/>
    <w:rsid w:val="00FE26C7"/>
    <w:rsid w:val="00FE65D9"/>
    <w:rsid w:val="00FF1E9C"/>
    <w:rsid w:val="00FF5301"/>
    <w:rsid w:val="00FF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DEC11E"/>
  <w15:docId w15:val="{71ED7781-1C30-4669-A6FE-B2982546B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0D25"/>
    <w:rPr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6B54C6"/>
    <w:pPr>
      <w:keepNext/>
      <w:jc w:val="center"/>
      <w:outlineLvl w:val="0"/>
    </w:pPr>
    <w:rPr>
      <w:b/>
      <w:bCs/>
      <w:caps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6B54C6"/>
    <w:pPr>
      <w:keepNext/>
      <w:jc w:val="center"/>
      <w:outlineLvl w:val="1"/>
    </w:pPr>
    <w:rPr>
      <w:b/>
      <w:bCs/>
      <w:caps/>
      <w:sz w:val="28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6B54C6"/>
    <w:rPr>
      <w:b/>
      <w:bCs/>
      <w:caps/>
      <w:sz w:val="24"/>
      <w:szCs w:val="24"/>
      <w:lang w:val="lt-LT"/>
    </w:rPr>
  </w:style>
  <w:style w:type="character" w:customStyle="1" w:styleId="Antrat2Diagrama">
    <w:name w:val="Antraštė 2 Diagrama"/>
    <w:basedOn w:val="Numatytasispastraiposriftas"/>
    <w:link w:val="Antrat2"/>
    <w:rsid w:val="006B54C6"/>
    <w:rPr>
      <w:b/>
      <w:bCs/>
      <w:caps/>
      <w:sz w:val="28"/>
      <w:szCs w:val="24"/>
      <w:lang w:val="lt-LT"/>
    </w:rPr>
  </w:style>
  <w:style w:type="paragraph" w:styleId="Antrats">
    <w:name w:val="header"/>
    <w:basedOn w:val="prastasis"/>
    <w:link w:val="AntratsDiagrama"/>
    <w:uiPriority w:val="99"/>
    <w:rsid w:val="00345D63"/>
    <w:pPr>
      <w:tabs>
        <w:tab w:val="center" w:pos="4153"/>
        <w:tab w:val="right" w:pos="8306"/>
      </w:tabs>
    </w:pPr>
    <w:rPr>
      <w:lang w:eastAsia="en-US"/>
    </w:rPr>
  </w:style>
  <w:style w:type="character" w:styleId="Hipersaitas">
    <w:name w:val="Hyperlink"/>
    <w:uiPriority w:val="99"/>
    <w:rsid w:val="00345D63"/>
    <w:rPr>
      <w:color w:val="auto"/>
      <w:u w:val="none"/>
    </w:rPr>
  </w:style>
  <w:style w:type="character" w:styleId="Komentaronuoroda">
    <w:name w:val="annotation reference"/>
    <w:semiHidden/>
    <w:rsid w:val="00345D63"/>
    <w:rPr>
      <w:sz w:val="16"/>
      <w:szCs w:val="16"/>
    </w:rPr>
  </w:style>
  <w:style w:type="paragraph" w:styleId="Komentarotekstas">
    <w:name w:val="annotation text"/>
    <w:basedOn w:val="prastasis"/>
    <w:semiHidden/>
    <w:rsid w:val="00345D63"/>
    <w:rPr>
      <w:sz w:val="20"/>
      <w:szCs w:val="20"/>
      <w:lang w:eastAsia="en-US"/>
    </w:rPr>
  </w:style>
  <w:style w:type="paragraph" w:styleId="Debesliotekstas">
    <w:name w:val="Balloon Text"/>
    <w:basedOn w:val="prastasis"/>
    <w:semiHidden/>
    <w:rsid w:val="00345D63"/>
    <w:rPr>
      <w:rFonts w:ascii="Tahoma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semiHidden/>
    <w:rsid w:val="00345D63"/>
    <w:rPr>
      <w:b/>
      <w:bCs/>
      <w:lang w:eastAsia="lt-LT"/>
    </w:rPr>
  </w:style>
  <w:style w:type="paragraph" w:customStyle="1" w:styleId="bodytext">
    <w:name w:val="bodytext"/>
    <w:basedOn w:val="prastasis"/>
    <w:rsid w:val="00251F3F"/>
    <w:pPr>
      <w:spacing w:before="100" w:beforeAutospacing="1" w:after="100" w:afterAutospacing="1"/>
    </w:pPr>
  </w:style>
  <w:style w:type="paragraph" w:customStyle="1" w:styleId="istatymas">
    <w:name w:val="istatymas"/>
    <w:basedOn w:val="prastasis"/>
    <w:rsid w:val="00251F3F"/>
    <w:pPr>
      <w:spacing w:before="100" w:beforeAutospacing="1" w:after="100" w:afterAutospacing="1"/>
    </w:pPr>
  </w:style>
  <w:style w:type="paragraph" w:customStyle="1" w:styleId="prezidentas">
    <w:name w:val="prezidentas"/>
    <w:basedOn w:val="prastasis"/>
    <w:rsid w:val="00251F3F"/>
    <w:pPr>
      <w:spacing w:before="100" w:beforeAutospacing="1" w:after="100" w:afterAutospacing="1"/>
    </w:pPr>
  </w:style>
  <w:style w:type="paragraph" w:customStyle="1" w:styleId="linija">
    <w:name w:val="linija"/>
    <w:basedOn w:val="prastasis"/>
    <w:rsid w:val="00251F3F"/>
    <w:pPr>
      <w:spacing w:before="100" w:beforeAutospacing="1" w:after="100" w:afterAutospacing="1"/>
    </w:pPr>
  </w:style>
  <w:style w:type="paragraph" w:customStyle="1" w:styleId="patvirtinta">
    <w:name w:val="patvirtinta"/>
    <w:basedOn w:val="prastasis"/>
    <w:rsid w:val="00251F3F"/>
    <w:pPr>
      <w:spacing w:before="100" w:beforeAutospacing="1" w:after="100" w:afterAutospacing="1"/>
    </w:pPr>
  </w:style>
  <w:style w:type="paragraph" w:customStyle="1" w:styleId="centrbold">
    <w:name w:val="centrbold"/>
    <w:basedOn w:val="prastasis"/>
    <w:rsid w:val="00251F3F"/>
    <w:pPr>
      <w:spacing w:before="100" w:beforeAutospacing="1" w:after="100" w:afterAutospacing="1"/>
    </w:pPr>
  </w:style>
  <w:style w:type="paragraph" w:customStyle="1" w:styleId="Patvirtinta0">
    <w:name w:val="Patvirtinta"/>
    <w:basedOn w:val="prastasis"/>
    <w:rsid w:val="00251F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eastAsia="en-US"/>
    </w:rPr>
  </w:style>
  <w:style w:type="paragraph" w:styleId="HTMLiankstoformatuotas">
    <w:name w:val="HTML Preformatted"/>
    <w:basedOn w:val="prastasis"/>
    <w:link w:val="HTMLiankstoformatuotasDiagrama"/>
    <w:rsid w:val="00251F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rsid w:val="00251F3F"/>
    <w:rPr>
      <w:rFonts w:ascii="Courier New" w:hAnsi="Courier New" w:cs="Courier New"/>
    </w:rPr>
  </w:style>
  <w:style w:type="paragraph" w:styleId="Dokumentostruktra">
    <w:name w:val="Document Map"/>
    <w:basedOn w:val="prastasis"/>
    <w:semiHidden/>
    <w:rsid w:val="00960AC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orat">
    <w:name w:val="footer"/>
    <w:basedOn w:val="prastasis"/>
    <w:link w:val="PoratDiagrama"/>
    <w:unhideWhenUsed/>
    <w:rsid w:val="00B0630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B0630F"/>
    <w:rPr>
      <w:sz w:val="24"/>
      <w:szCs w:val="24"/>
      <w:lang w:val="lt-LT"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0630F"/>
    <w:rPr>
      <w:sz w:val="24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1C37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2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0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3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4296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25A6C-9631-4CD3-91AB-5A82A0D55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1257</Words>
  <Characters>718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Sveikatos apsaugos ministerija</Company>
  <LinksUpToDate>false</LinksUpToDate>
  <CharactersWithSpaces>1972</CharactersWithSpaces>
  <SharedDoc>false</SharedDoc>
  <HLinks>
    <vt:vector size="6" baseType="variant">
      <vt:variant>
        <vt:i4>8126523</vt:i4>
      </vt:variant>
      <vt:variant>
        <vt:i4>3</vt:i4>
      </vt:variant>
      <vt:variant>
        <vt:i4>0</vt:i4>
      </vt:variant>
      <vt:variant>
        <vt:i4>5</vt:i4>
      </vt:variant>
      <vt:variant>
        <vt:lpwstr>C:\Users\vpaplauskaite\AppData\Local\Microsoft\Windows\Temporary Internet Files\Content.Outlook\EKWOC2XE\gydytojams.vaistai.lt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Danielius Makevič;sakymas</dc:creator>
  <cp:lastModifiedBy>Božena Kuntelija</cp:lastModifiedBy>
  <cp:revision>3</cp:revision>
  <cp:lastPrinted>2013-04-30T07:30:00Z</cp:lastPrinted>
  <dcterms:created xsi:type="dcterms:W3CDTF">2021-05-07T06:13:00Z</dcterms:created>
  <dcterms:modified xsi:type="dcterms:W3CDTF">2021-05-07T06:14:00Z</dcterms:modified>
</cp:coreProperties>
</file>