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CB6DEA">
            <w:pPr>
              <w:pStyle w:val="Heading2"/>
              <w:tabs>
                <w:tab w:val="center" w:pos="3402"/>
              </w:tabs>
              <w:rPr>
                <w:b w:val="0"/>
                <w:caps w:val="0"/>
                <w:sz w:val="24"/>
              </w:rPr>
            </w:pPr>
            <w:r>
              <w:rPr>
                <w:b w:val="0"/>
                <w:caps w:val="0"/>
                <w:sz w:val="24"/>
              </w:rPr>
              <w:t>20</w:t>
            </w:r>
            <w:r w:rsidR="00D91F28">
              <w:rPr>
                <w:b w:val="0"/>
                <w:caps w:val="0"/>
                <w:sz w:val="24"/>
              </w:rPr>
              <w:t>21</w:t>
            </w:r>
            <w:r>
              <w:rPr>
                <w:b w:val="0"/>
                <w:caps w:val="0"/>
                <w:sz w:val="24"/>
              </w:rPr>
              <w:t xml:space="preserve"> m. </w:t>
            </w:r>
            <w:r w:rsidR="00D91F28">
              <w:rPr>
                <w:b w:val="0"/>
                <w:caps w:val="0"/>
                <w:sz w:val="24"/>
              </w:rPr>
              <w:t>lapkričio</w:t>
            </w:r>
            <w:r w:rsidR="00CB6DEA">
              <w:rPr>
                <w:b w:val="0"/>
                <w:caps w:val="0"/>
                <w:sz w:val="24"/>
              </w:rPr>
              <w:t xml:space="preserve"> 12</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D91F28">
              <w:rPr>
                <w:b w:val="0"/>
                <w:caps w:val="0"/>
                <w:sz w:val="24"/>
              </w:rPr>
              <w:t>E</w:t>
            </w:r>
            <w:r w:rsidR="00707F54" w:rsidRPr="00726933">
              <w:rPr>
                <w:b w:val="0"/>
                <w:caps w:val="0"/>
                <w:sz w:val="24"/>
              </w:rPr>
              <w:t>)1A-</w:t>
            </w:r>
            <w:r w:rsidR="00CB6DEA">
              <w:rPr>
                <w:b w:val="0"/>
                <w:caps w:val="0"/>
                <w:sz w:val="24"/>
              </w:rPr>
              <w:t>1412</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EB5014">
        <w:rPr>
          <w:rStyle w:val="Italic"/>
        </w:rPr>
        <w:t>Zibor 2500 TV anti-Xa/0,2 ml injekcinis tirpalas užpildytame švirkšte, Rokuronijev bromid Hameln 10 mg/ml injekcinis ar infuzinis tirpalas, SINEMET CR 50/200 mg modifikuoto atpalaidavimo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5C54B3" w:rsidRPr="005C54B3">
        <w:rPr>
          <w:rStyle w:val="Italic"/>
        </w:rPr>
        <w:t>Zibor 2500 TV anti-Xa/0,2 ml injekcinis tirpalas užpildytame švirkšte</w:t>
      </w:r>
      <w:r w:rsidRPr="006A0F5E">
        <w:rPr>
          <w:i/>
        </w:rPr>
        <w:t xml:space="preserve"> </w:t>
      </w:r>
      <w:r w:rsidRPr="0091068E">
        <w:t>(veiklioji medžiaga –</w:t>
      </w:r>
      <w:r>
        <w:t xml:space="preserve"> </w:t>
      </w:r>
      <w:r w:rsidR="005C54B3">
        <w:t>bemiparino natrio druska</w:t>
      </w:r>
      <w:r>
        <w:t>,</w:t>
      </w:r>
      <w:r w:rsidRPr="0091068E">
        <w:t xml:space="preserve"> lygiagretaus importo leidimo numeris – </w:t>
      </w:r>
      <w:r w:rsidR="005C54B3">
        <w:t>LT/L/21/1618/001</w:t>
      </w:r>
      <w:r>
        <w:t>,</w:t>
      </w:r>
      <w:r w:rsidR="00462C84">
        <w:t xml:space="preserve"> </w:t>
      </w:r>
      <w:r w:rsidRPr="0091068E">
        <w:t xml:space="preserve">lygiagretaus importo leidimo turėtojas – </w:t>
      </w:r>
      <w:r>
        <w:t xml:space="preserve">UAB </w:t>
      </w:r>
      <w:r w:rsidR="00462C84">
        <w:t>„</w:t>
      </w:r>
      <w:r w:rsidR="001E1086">
        <w:t>TOJARIS PROJEKTAI</w:t>
      </w:r>
      <w:r>
        <w:t>“,</w:t>
      </w:r>
      <w:r w:rsidRPr="00A86021">
        <w:t xml:space="preserve"> Lietuva</w:t>
      </w:r>
      <w:r w:rsidR="00D91F28">
        <w:t>, paraiškos numeris - 2660360</w:t>
      </w:r>
      <w:r w:rsidRPr="0091068E">
        <w:t>, eksportuojanti valstybė –</w:t>
      </w:r>
      <w:r>
        <w:t xml:space="preserve"> </w:t>
      </w:r>
      <w:r w:rsidR="005C54B3">
        <w:t>Italija</w:t>
      </w:r>
      <w:r w:rsidRPr="0091068E">
        <w:t xml:space="preserve">, klasifikacija – </w:t>
      </w:r>
      <w:r w:rsidR="00D91F28">
        <w:t>receptinis</w:t>
      </w:r>
      <w:r w:rsidR="00C51CFA">
        <w:t xml:space="preserve"> </w:t>
      </w:r>
      <w:r w:rsidRPr="0091068E">
        <w:t>vaistinis preparatas</w:t>
      </w:r>
      <w:r>
        <w:t>,</w:t>
      </w:r>
      <w:r w:rsidRPr="0091068E">
        <w:t xml:space="preserve"> pakuotė –</w:t>
      </w:r>
      <w:r>
        <w:t xml:space="preserve"> </w:t>
      </w:r>
      <w:r w:rsidR="00D91F28">
        <w:t xml:space="preserve">užpildytas švirkštas, </w:t>
      </w:r>
      <w:r w:rsidR="00566FBE">
        <w:t xml:space="preserve">0,2 ml </w:t>
      </w:r>
      <w:r w:rsidR="00D91F28">
        <w:t>N10</w:t>
      </w:r>
      <w:r>
        <w:t>,</w:t>
      </w:r>
      <w:r w:rsidRPr="0091068E">
        <w:t xml:space="preserve"> referencinio vaistinio preparato pavadinimas – </w:t>
      </w:r>
      <w:r w:rsidR="00D91F28" w:rsidRPr="00D91F28">
        <w:t>Zibor 2500 TV anti-Xa/0,2 ml injekcinis tirpalas užpildytame švirkšte</w:t>
      </w:r>
      <w:r>
        <w:t xml:space="preserve">, </w:t>
      </w:r>
      <w:r w:rsidRPr="0091068E">
        <w:t>referencinio vaistinio preparato registracijos pažymėjimo numeris –</w:t>
      </w:r>
      <w:r>
        <w:t xml:space="preserve"> </w:t>
      </w:r>
      <w:r w:rsidR="005C54B3">
        <w:t>LT/1/06/0458/003</w:t>
      </w:r>
      <w:r>
        <w:t>, r</w:t>
      </w:r>
      <w:r w:rsidRPr="0091068E">
        <w:t xml:space="preserve">eferencinio vaistinio preparato registruotojas </w:t>
      </w:r>
      <w:r>
        <w:t xml:space="preserve">– </w:t>
      </w:r>
      <w:r w:rsidR="00D91F28" w:rsidRPr="00D91F28">
        <w:t>Menarini International Operations Luxembourg S.A., Liuksemburgas</w:t>
      </w:r>
      <w:r w:rsidR="004945E6">
        <w:t>)</w:t>
      </w:r>
      <w:r w:rsidR="0022257D">
        <w:t>;</w:t>
      </w:r>
    </w:p>
    <w:p w:rsidR="002E4B6A" w:rsidRDefault="002E4B6A" w:rsidP="0025288A">
      <w:pPr>
        <w:pStyle w:val="ListParagraph"/>
        <w:numPr>
          <w:ilvl w:val="1"/>
          <w:numId w:val="8"/>
        </w:numPr>
        <w:ind w:left="-142" w:right="-142" w:firstLine="709"/>
        <w:jc w:val="both"/>
      </w:pPr>
      <w:r w:rsidRPr="0091068E">
        <w:t xml:space="preserve">lygiagrečiai importuojamą vaistinį preparatą </w:t>
      </w:r>
      <w:r>
        <w:rPr>
          <w:rStyle w:val="Italic"/>
        </w:rPr>
        <w:t>Rokuronijev bromid Hameln 10 mg/ml injekcinis ar infuzinis tirpalas</w:t>
      </w:r>
      <w:r w:rsidRPr="006A0F5E">
        <w:rPr>
          <w:i/>
        </w:rPr>
        <w:t xml:space="preserve"> </w:t>
      </w:r>
      <w:r w:rsidRPr="0091068E">
        <w:t>(veiklioji medžiaga –</w:t>
      </w:r>
      <w:r>
        <w:t xml:space="preserve"> rokuronio bromidas,</w:t>
      </w:r>
      <w:r w:rsidRPr="0091068E">
        <w:t xml:space="preserve"> lygiagretaus importo leidimo numeris – </w:t>
      </w:r>
      <w:r>
        <w:t xml:space="preserve">LT/L/21/1619/001, </w:t>
      </w:r>
      <w:r w:rsidRPr="0091068E">
        <w:t xml:space="preserve">lygiagretaus importo leidimo turėtojas – </w:t>
      </w:r>
      <w:r>
        <w:t>UAB „Lex ano“,</w:t>
      </w:r>
      <w:r w:rsidRPr="00A86021">
        <w:t xml:space="preserve"> Lietuva</w:t>
      </w:r>
      <w:r>
        <w:t>, paraiškos numeris - 2691951</w:t>
      </w:r>
      <w:r w:rsidRPr="0091068E">
        <w:t>, eksportuojanti valstybė –</w:t>
      </w:r>
      <w:r>
        <w:t xml:space="preserve"> Slovėnija</w:t>
      </w:r>
      <w:r w:rsidRPr="0091068E">
        <w:t xml:space="preserve">, klasifikacija – </w:t>
      </w:r>
      <w:r>
        <w:t xml:space="preserve">receptinis </w:t>
      </w:r>
      <w:r w:rsidRPr="0091068E">
        <w:t>vaistinis preparatas</w:t>
      </w:r>
      <w:r>
        <w:t>,</w:t>
      </w:r>
      <w:r w:rsidRPr="0091068E">
        <w:t xml:space="preserve"> pakuotė –</w:t>
      </w:r>
      <w:r>
        <w:t xml:space="preserve"> flakonas, 5 ml N10,</w:t>
      </w:r>
      <w:r w:rsidRPr="0091068E">
        <w:t xml:space="preserve"> referencinio vaistinio preparato pavadinimas – </w:t>
      </w:r>
      <w:r>
        <w:t>Roqurum</w:t>
      </w:r>
      <w:r w:rsidRPr="002E4B6A">
        <w:t xml:space="preserve"> 10 mg/ml injekcinis ar infuzinis tirpalas</w:t>
      </w:r>
      <w:r>
        <w:t xml:space="preserve">, </w:t>
      </w:r>
      <w:r w:rsidRPr="0091068E">
        <w:t>referencinio vaistinio preparato registracijos pažymėjimo numeris –</w:t>
      </w:r>
      <w:r>
        <w:t xml:space="preserve"> LT/1/10/2251/002, r</w:t>
      </w:r>
      <w:r w:rsidRPr="0091068E">
        <w:t xml:space="preserve">eferencinio vaistinio preparato registruotojas </w:t>
      </w:r>
      <w:r>
        <w:t xml:space="preserve">– </w:t>
      </w:r>
      <w:r w:rsidRPr="002E4B6A">
        <w:t>Bausch Health Ireland Limited, Airija</w:t>
      </w:r>
      <w:r>
        <w:t>);</w:t>
      </w:r>
    </w:p>
    <w:p w:rsidR="00E71209" w:rsidRDefault="00E71209" w:rsidP="0025288A">
      <w:pPr>
        <w:pStyle w:val="ListParagraph"/>
        <w:numPr>
          <w:ilvl w:val="1"/>
          <w:numId w:val="8"/>
        </w:numPr>
        <w:ind w:left="-142" w:right="-142" w:firstLine="709"/>
        <w:jc w:val="both"/>
      </w:pPr>
      <w:r w:rsidRPr="0091068E">
        <w:t xml:space="preserve">lygiagrečiai importuojamą vaistinį preparatą </w:t>
      </w:r>
      <w:r>
        <w:rPr>
          <w:rStyle w:val="Italic"/>
        </w:rPr>
        <w:t>SINEMET CR 50/200 mg modifikuoto atpalaidavimo tabletės</w:t>
      </w:r>
      <w:r w:rsidRPr="006A0F5E">
        <w:rPr>
          <w:i/>
        </w:rPr>
        <w:t xml:space="preserve"> </w:t>
      </w:r>
      <w:r w:rsidRPr="0091068E">
        <w:t>(veiklioji medžiaga –</w:t>
      </w:r>
      <w:r>
        <w:t xml:space="preserve"> karbidopa, levodopa,</w:t>
      </w:r>
      <w:r w:rsidRPr="0091068E">
        <w:t xml:space="preserve"> lygiagretaus importo leidimo numeris – </w:t>
      </w:r>
      <w:r>
        <w:t xml:space="preserve">LT/L/21/1620/001, LT/L/21/1620/002, </w:t>
      </w:r>
      <w:r w:rsidRPr="0091068E">
        <w:t xml:space="preserve">lygiagretaus importo leidimo turėtojas – </w:t>
      </w:r>
      <w:r>
        <w:t>UAB „Lex ano“,</w:t>
      </w:r>
      <w:r w:rsidRPr="00A86021">
        <w:t xml:space="preserve"> Lietuva</w:t>
      </w:r>
      <w:r>
        <w:t>, paraiškos numeris - 2565016</w:t>
      </w:r>
      <w:r w:rsidRPr="0091068E">
        <w:t>, eksportuojanti valstybė –</w:t>
      </w:r>
      <w:r>
        <w:t xml:space="preserve"> Portugalija</w:t>
      </w:r>
      <w:r w:rsidRPr="0091068E">
        <w:t xml:space="preserve">, klasifikacija – </w:t>
      </w:r>
      <w:r>
        <w:t xml:space="preserve">receptinis </w:t>
      </w:r>
      <w:r w:rsidRPr="0091068E">
        <w:t>vaistinis preparatas</w:t>
      </w:r>
      <w:r>
        <w:t>,</w:t>
      </w:r>
      <w:r w:rsidRPr="0091068E">
        <w:t xml:space="preserve"> pakuotė –</w:t>
      </w:r>
      <w:r>
        <w:t xml:space="preserve"> lizdinė plokštelė, N20, lizdinė plokštelė, N60,</w:t>
      </w:r>
      <w:r w:rsidRPr="0091068E">
        <w:t xml:space="preserve"> referencinio vaistinio preparato pavadinimas – </w:t>
      </w:r>
      <w:r w:rsidRPr="00E71209">
        <w:t>SINEMET CR 50/200 mg modifikuoto atpalaidavimo tabletės</w:t>
      </w:r>
      <w:r>
        <w:t xml:space="preserve">, </w:t>
      </w:r>
      <w:r w:rsidRPr="0091068E">
        <w:t>referencinio vaistinio preparato registracijos pažymėjimo numeris –</w:t>
      </w:r>
      <w:r>
        <w:t xml:space="preserve"> LT/1/93/0358/004-005, r</w:t>
      </w:r>
      <w:r w:rsidRPr="0091068E">
        <w:t xml:space="preserve">eferencinio vaistinio preparato registruotojas </w:t>
      </w:r>
      <w:r>
        <w:t xml:space="preserve">– </w:t>
      </w:r>
      <w:r w:rsidRPr="00E71209">
        <w:t>N.V. Organon, Nyderlandai</w:t>
      </w:r>
      <w:r>
        <w:t>)</w:t>
      </w:r>
      <w:r w:rsidR="002C3FCA">
        <w:t>.</w:t>
      </w:r>
    </w:p>
    <w:p w:rsidR="004853D8" w:rsidRDefault="004B72DB" w:rsidP="00C220BE">
      <w:pPr>
        <w:ind w:left="-142" w:right="-143" w:firstLine="709"/>
        <w:jc w:val="both"/>
      </w:pPr>
      <w:r w:rsidRPr="00726933">
        <w:rPr>
          <w:bCs/>
          <w:noProof/>
        </w:rPr>
        <w:t>2.</w:t>
      </w:r>
      <w:r w:rsidR="002013EA" w:rsidRPr="00726933">
        <w:t xml:space="preserve"> </w:t>
      </w:r>
      <w:r w:rsidR="00AD5E37" w:rsidRPr="00AD5E37">
        <w:t xml:space="preserve">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w:t>
      </w:r>
    </w:p>
    <w:p w:rsidR="004853D8" w:rsidRDefault="004853D8" w:rsidP="00C220BE">
      <w:pPr>
        <w:ind w:left="-142" w:right="-143" w:firstLine="709"/>
        <w:jc w:val="both"/>
      </w:pPr>
    </w:p>
    <w:p w:rsidR="00846B67" w:rsidRPr="00726933" w:rsidRDefault="00AD5E37" w:rsidP="004853D8">
      <w:pPr>
        <w:pStyle w:val="NoSpacing"/>
        <w:jc w:val="both"/>
      </w:pPr>
      <w:r w:rsidRPr="00AD5E37">
        <w:lastRenderedPageBreak/>
        <w:t>įstatymo nusta</w:t>
      </w:r>
      <w:r w:rsidR="004853D8">
        <w:t xml:space="preserve">tyta tvarka Vilniaus apygardos </w:t>
      </w:r>
      <w:r w:rsidRPr="00AD5E37">
        <w:t>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4853D8" w:rsidRDefault="004853D8"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AD5E37" w:rsidRPr="00AD5E37" w:rsidRDefault="00AD5E37" w:rsidP="00AD5E37">
      <w:pPr>
        <w:overflowPunct w:val="0"/>
        <w:ind w:left="-142" w:right="-426"/>
        <w:jc w:val="both"/>
        <w:rPr>
          <w:sz w:val="18"/>
          <w:szCs w:val="18"/>
        </w:rPr>
      </w:pPr>
      <w:r w:rsidRPr="00AD5E37">
        <w:rPr>
          <w:sz w:val="18"/>
          <w:szCs w:val="18"/>
        </w:rPr>
        <w:t>Vaistų stebėsenos ir informacijos skyriaus vyriausioji specialistė</w:t>
      </w:r>
    </w:p>
    <w:p w:rsidR="000D571E" w:rsidRDefault="00AD5E37" w:rsidP="00AD5E37">
      <w:pPr>
        <w:overflowPunct w:val="0"/>
        <w:ind w:left="-142" w:right="-426"/>
        <w:jc w:val="both"/>
        <w:rPr>
          <w:sz w:val="18"/>
          <w:szCs w:val="18"/>
        </w:rPr>
      </w:pPr>
      <w:r w:rsidRPr="00AD5E37">
        <w:rPr>
          <w:sz w:val="18"/>
          <w:szCs w:val="18"/>
        </w:rPr>
        <w:t>R. Tomaševič</w:t>
      </w:r>
    </w:p>
    <w:p w:rsidR="00AB6814" w:rsidRPr="000C5B5C" w:rsidRDefault="00AB6814" w:rsidP="00C220BE">
      <w:pPr>
        <w:overflowPunct w:val="0"/>
        <w:ind w:left="-142" w:right="-426"/>
        <w:jc w:val="both"/>
        <w:rPr>
          <w:sz w:val="18"/>
          <w:szCs w:val="18"/>
        </w:rPr>
      </w:pPr>
    </w:p>
    <w:p w:rsidR="008C3D9A" w:rsidRPr="000413DC" w:rsidRDefault="00EB5014" w:rsidP="00C220BE">
      <w:pPr>
        <w:overflowPunct w:val="0"/>
        <w:ind w:left="-142" w:right="-426"/>
        <w:jc w:val="both"/>
        <w:rPr>
          <w:sz w:val="18"/>
          <w:szCs w:val="18"/>
        </w:rPr>
      </w:pPr>
      <w:r>
        <w:rPr>
          <w:sz w:val="18"/>
          <w:szCs w:val="18"/>
        </w:rPr>
        <w:t>2021-11-11</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2A39" w:rsidRDefault="00252A39">
      <w:r>
        <w:separator/>
      </w:r>
    </w:p>
  </w:endnote>
  <w:endnote w:type="continuationSeparator" w:id="0">
    <w:p w:rsidR="00252A39" w:rsidRDefault="00252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2A39" w:rsidRDefault="00252A39">
      <w:r>
        <w:separator/>
      </w:r>
    </w:p>
  </w:footnote>
  <w:footnote w:type="continuationSeparator" w:id="0">
    <w:p w:rsidR="00252A39" w:rsidRDefault="00252A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4B3"/>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08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2A39"/>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3FCA"/>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B6A"/>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53D8"/>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6FB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54B3"/>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E7A10"/>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5E37"/>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B6DEA"/>
    <w:rsid w:val="00CC104B"/>
    <w:rsid w:val="00CC3355"/>
    <w:rsid w:val="00CC3691"/>
    <w:rsid w:val="00CC3F3E"/>
    <w:rsid w:val="00CC673B"/>
    <w:rsid w:val="00CC7274"/>
    <w:rsid w:val="00CC73B0"/>
    <w:rsid w:val="00CD16F0"/>
    <w:rsid w:val="00CD1D24"/>
    <w:rsid w:val="00CD3312"/>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4F4C"/>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1F28"/>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209"/>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5014"/>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516E42F-6670-4D3F-95F7-88FBE9BF0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4853D8"/>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3BEF9C1D-CEAC-429A-A4C9-B1EF52558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1</TotalTime>
  <Pages>2</Pages>
  <Words>2225</Words>
  <Characters>1269</Characters>
  <Application>Microsoft Office Word</Application>
  <DocSecurity>0</DocSecurity>
  <Lines>10</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2021-11-12T06:10:00Z</dcterms:created>
  <dcterms:modified xsi:type="dcterms:W3CDTF">2021-11-12T06:10:00Z</dcterms:modified>
</cp:coreProperties>
</file>