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Heading2"/>
              <w:tabs>
                <w:tab w:val="center" w:pos="3402"/>
              </w:tabs>
              <w:rPr>
                <w:b w:val="0"/>
                <w:caps w:val="0"/>
                <w:sz w:val="24"/>
              </w:rPr>
            </w:pPr>
            <w:r>
              <w:rPr>
                <w:b w:val="0"/>
                <w:caps w:val="0"/>
                <w:sz w:val="24"/>
              </w:rPr>
              <w:t>20</w:t>
            </w:r>
            <w:r w:rsidR="00E46899">
              <w:rPr>
                <w:b w:val="0"/>
                <w:caps w:val="0"/>
                <w:sz w:val="24"/>
              </w:rPr>
              <w:t>21</w:t>
            </w:r>
            <w:r>
              <w:rPr>
                <w:b w:val="0"/>
                <w:caps w:val="0"/>
                <w:sz w:val="24"/>
              </w:rPr>
              <w:t xml:space="preserve"> m. </w:t>
            </w:r>
            <w:r w:rsidR="00E46899">
              <w:rPr>
                <w:b w:val="0"/>
                <w:caps w:val="0"/>
                <w:sz w:val="24"/>
              </w:rPr>
              <w:t>liepos</w:t>
            </w:r>
            <w:r w:rsidR="00937176">
              <w:rPr>
                <w:b w:val="0"/>
                <w:caps w:val="0"/>
                <w:sz w:val="24"/>
              </w:rPr>
              <w:t xml:space="preserve"> 28</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E46899">
              <w:rPr>
                <w:b w:val="0"/>
                <w:caps w:val="0"/>
                <w:sz w:val="24"/>
              </w:rPr>
              <w:t>E</w:t>
            </w:r>
            <w:r w:rsidR="00707F54" w:rsidRPr="00726933">
              <w:rPr>
                <w:b w:val="0"/>
                <w:caps w:val="0"/>
                <w:sz w:val="24"/>
              </w:rPr>
              <w:t>)1A-</w:t>
            </w:r>
            <w:r w:rsidR="004768F2">
              <w:rPr>
                <w:b w:val="0"/>
                <w:caps w:val="0"/>
                <w:sz w:val="24"/>
              </w:rPr>
              <w:t>933</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4768F2">
        <w:rPr>
          <w:rStyle w:val="Italic"/>
        </w:rPr>
        <w:t>Perasin 4 g/0,5 g milteliai infuziniam tirpalui, CIRRUS 5 mg/120 mg pailginto atpalaidavimo tabletės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F9277B" w:rsidRPr="00F9277B">
        <w:rPr>
          <w:rStyle w:val="Italic"/>
        </w:rPr>
        <w:t>Perasin 4 g/0,5 g milteliai infuziniam tirpalui</w:t>
      </w:r>
      <w:r w:rsidRPr="006A0F5E">
        <w:rPr>
          <w:i/>
        </w:rPr>
        <w:t xml:space="preserve"> </w:t>
      </w:r>
      <w:r w:rsidRPr="0091068E">
        <w:t>(veiklioji medžiaga –</w:t>
      </w:r>
      <w:r>
        <w:t xml:space="preserve"> </w:t>
      </w:r>
      <w:r w:rsidR="00E46899">
        <w:t xml:space="preserve">piperacilinas, </w:t>
      </w:r>
      <w:r w:rsidR="00F9277B">
        <w:t>tazobaktamas</w:t>
      </w:r>
      <w:r>
        <w:t>,</w:t>
      </w:r>
      <w:r w:rsidRPr="0091068E">
        <w:t xml:space="preserve"> lygiagretaus importo leidimo numeris – </w:t>
      </w:r>
      <w:r w:rsidR="00F9277B">
        <w:t>LT/L/21/1565/001</w:t>
      </w:r>
      <w:r>
        <w:t>,</w:t>
      </w:r>
      <w:r w:rsidR="00462C84">
        <w:t xml:space="preserve"> </w:t>
      </w:r>
      <w:r w:rsidRPr="0091068E">
        <w:t xml:space="preserve">lygiagretaus importo leidimo turėtojas – </w:t>
      </w:r>
      <w:r>
        <w:t xml:space="preserve">UAB </w:t>
      </w:r>
      <w:r w:rsidR="00462C84">
        <w:t>„</w:t>
      </w:r>
      <w:r w:rsidR="00F9277B">
        <w:t>Corpus Medica</w:t>
      </w:r>
      <w:r>
        <w:t>“,</w:t>
      </w:r>
      <w:r w:rsidRPr="00A86021">
        <w:t xml:space="preserve"> Lietuva</w:t>
      </w:r>
      <w:r w:rsidR="00E46899">
        <w:t>, paraiškos numeris - 2187974</w:t>
      </w:r>
      <w:r w:rsidRPr="0091068E">
        <w:t>, eksportuojanti valstybė –</w:t>
      </w:r>
      <w:r>
        <w:t xml:space="preserve"> </w:t>
      </w:r>
      <w:r w:rsidR="00F9277B">
        <w:t>Rumunija</w:t>
      </w:r>
      <w:r w:rsidRPr="0091068E">
        <w:t xml:space="preserve">, klasifikacija – </w:t>
      </w:r>
      <w:r w:rsidR="00E46899">
        <w:t>receptinis</w:t>
      </w:r>
      <w:r w:rsidR="00C51CFA">
        <w:t xml:space="preserve"> </w:t>
      </w:r>
      <w:r w:rsidRPr="0091068E">
        <w:t>vaistinis preparatas</w:t>
      </w:r>
      <w:r>
        <w:t>,</w:t>
      </w:r>
      <w:r w:rsidRPr="0091068E">
        <w:t xml:space="preserve"> pakuotė –</w:t>
      </w:r>
      <w:r>
        <w:t xml:space="preserve"> </w:t>
      </w:r>
      <w:r w:rsidR="00E46899">
        <w:t>flakonas, N10</w:t>
      </w:r>
      <w:r>
        <w:t>,</w:t>
      </w:r>
      <w:r w:rsidRPr="0091068E">
        <w:t xml:space="preserve"> referencinio vaistinio preparato pavadinimas – </w:t>
      </w:r>
      <w:r w:rsidR="00242E95">
        <w:t>P</w:t>
      </w:r>
      <w:r w:rsidR="00E46899" w:rsidRPr="00E46899">
        <w:t>iperacillin/Tazobactam Sandoz</w:t>
      </w:r>
      <w:r w:rsidR="00E46899">
        <w:t xml:space="preserve"> </w:t>
      </w:r>
      <w:r w:rsidR="00E46899" w:rsidRPr="00E46899">
        <w:t>4000 mg/500 mg</w:t>
      </w:r>
      <w:r w:rsidR="00E46899">
        <w:t xml:space="preserve"> milteliai infuziniam tirpalui</w:t>
      </w:r>
      <w:r>
        <w:t xml:space="preserve">, </w:t>
      </w:r>
      <w:r w:rsidRPr="0091068E">
        <w:t>referencinio vaistinio preparato registracijos pažymėjimo numeris –</w:t>
      </w:r>
      <w:r>
        <w:t xml:space="preserve"> </w:t>
      </w:r>
      <w:r w:rsidR="00F9277B">
        <w:t>LT/1/08/1321/008</w:t>
      </w:r>
      <w:r>
        <w:t>, r</w:t>
      </w:r>
      <w:r w:rsidRPr="0091068E">
        <w:t xml:space="preserve">eferencinio vaistinio preparato registruotojas </w:t>
      </w:r>
      <w:r>
        <w:t xml:space="preserve">– </w:t>
      </w:r>
      <w:r w:rsidR="00E46899" w:rsidRPr="00E46899">
        <w:t>Sandoz d.d., Slovėnija</w:t>
      </w:r>
      <w:r w:rsidR="004945E6">
        <w:t>)</w:t>
      </w:r>
      <w:r w:rsidR="0022257D">
        <w:t>;</w:t>
      </w:r>
    </w:p>
    <w:p w:rsidR="00DF022D" w:rsidRDefault="00DF022D" w:rsidP="0025288A">
      <w:pPr>
        <w:pStyle w:val="ListParagraph"/>
        <w:numPr>
          <w:ilvl w:val="1"/>
          <w:numId w:val="8"/>
        </w:numPr>
        <w:ind w:left="-142" w:right="-142" w:firstLine="709"/>
        <w:jc w:val="both"/>
      </w:pPr>
      <w:r w:rsidRPr="0091068E">
        <w:t xml:space="preserve">lygiagrečiai importuojamą vaistinį preparatą </w:t>
      </w:r>
      <w:r>
        <w:rPr>
          <w:rStyle w:val="Italic"/>
        </w:rPr>
        <w:t>CIRRUS 5 mg/120 mg pailginto atpalaidavimo tabletės</w:t>
      </w:r>
      <w:r w:rsidRPr="006A0F5E">
        <w:rPr>
          <w:i/>
        </w:rPr>
        <w:t xml:space="preserve"> </w:t>
      </w:r>
      <w:r w:rsidRPr="0091068E">
        <w:t>(veiklioji medžiaga –</w:t>
      </w:r>
      <w:r>
        <w:t xml:space="preserve"> cetirizino dihidrochloridas, pseudoefedrino hidrochloridas,</w:t>
      </w:r>
      <w:r w:rsidRPr="0091068E">
        <w:t xml:space="preserve"> lygiagretaus importo leidimo numeris – </w:t>
      </w:r>
      <w:r>
        <w:t xml:space="preserve">LT/L/21/1566/001, </w:t>
      </w:r>
      <w:r w:rsidRPr="0091068E">
        <w:t xml:space="preserve">lygiagretaus importo leidimo turėtojas – </w:t>
      </w:r>
      <w:r>
        <w:t>UAB „Lex ano“,</w:t>
      </w:r>
      <w:r w:rsidRPr="00A86021">
        <w:t xml:space="preserve"> Lietuva</w:t>
      </w:r>
      <w:r>
        <w:t>, paraiškos numeris - 2187849</w:t>
      </w:r>
      <w:r w:rsidRPr="0091068E">
        <w:t>, eksportuojanti valstybė –</w:t>
      </w:r>
      <w:r>
        <w:t xml:space="preserve"> Ispanija</w:t>
      </w:r>
      <w:r w:rsidRPr="0091068E">
        <w:t xml:space="preserve">, klasifikacija – </w:t>
      </w:r>
      <w:r>
        <w:t xml:space="preserve">receptinis </w:t>
      </w:r>
      <w:r w:rsidRPr="0091068E">
        <w:t>vaistinis preparatas</w:t>
      </w:r>
      <w:r>
        <w:t>,</w:t>
      </w:r>
      <w:r w:rsidRPr="0091068E">
        <w:t xml:space="preserve"> pakuotė –</w:t>
      </w:r>
      <w:r>
        <w:t xml:space="preserve"> lizdinė plokštelė, N20,</w:t>
      </w:r>
      <w:r w:rsidRPr="0091068E">
        <w:t xml:space="preserve"> referencinio vaistinio preparato pavadinimas – </w:t>
      </w:r>
      <w:r w:rsidRPr="00DF022D">
        <w:t>CIRRUS 5 mg/120 mg pailginto atpalaidavimo tabletės</w:t>
      </w:r>
      <w:r>
        <w:t xml:space="preserve">, </w:t>
      </w:r>
      <w:r w:rsidRPr="0091068E">
        <w:t>referencinio vaistinio preparato registracijos pažymėjimo numeris –</w:t>
      </w:r>
      <w:r>
        <w:t xml:space="preserve"> LT/1/05/0180/001, r</w:t>
      </w:r>
      <w:r w:rsidRPr="0091068E">
        <w:t xml:space="preserve">eferencinio vaistinio preparato registruotojas </w:t>
      </w:r>
      <w:r>
        <w:t xml:space="preserve">– </w:t>
      </w:r>
      <w:r w:rsidR="00876314" w:rsidRPr="00876314">
        <w:t>UCB Pharma Oy Finland, Suomija</w:t>
      </w:r>
      <w:r>
        <w:t>)</w:t>
      </w:r>
      <w:r w:rsidR="00DB0AAF">
        <w:t>.</w:t>
      </w:r>
    </w:p>
    <w:p w:rsidR="00760BA2" w:rsidRPr="00760BA2" w:rsidRDefault="004B72DB" w:rsidP="00760BA2">
      <w:pPr>
        <w:ind w:left="-142" w:right="-143" w:firstLine="709"/>
        <w:jc w:val="both"/>
      </w:pPr>
      <w:r w:rsidRPr="00726933">
        <w:rPr>
          <w:bCs/>
          <w:noProof/>
        </w:rPr>
        <w:t>2.</w:t>
      </w:r>
      <w:r w:rsidR="002013EA" w:rsidRPr="00726933">
        <w:t xml:space="preserve"> </w:t>
      </w:r>
      <w:r w:rsidR="00760BA2" w:rsidRPr="00760BA2">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p w:rsidR="00846B67" w:rsidRPr="00726933" w:rsidRDefault="00846B67" w:rsidP="00C220BE">
      <w:pPr>
        <w:ind w:left="-142" w:right="-143" w:firstLine="709"/>
        <w:jc w:val="both"/>
      </w:pP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AE5812">
      <w:pPr>
        <w:overflowPunct w:val="0"/>
        <w:ind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760BA2" w:rsidRPr="00760BA2" w:rsidRDefault="00760BA2" w:rsidP="00760BA2">
      <w:pPr>
        <w:overflowPunct w:val="0"/>
        <w:ind w:left="-142" w:right="-426"/>
        <w:jc w:val="both"/>
        <w:rPr>
          <w:sz w:val="18"/>
          <w:szCs w:val="18"/>
        </w:rPr>
      </w:pPr>
      <w:r w:rsidRPr="00760BA2">
        <w:rPr>
          <w:sz w:val="18"/>
          <w:szCs w:val="18"/>
        </w:rPr>
        <w:t>Vaistų stebėsenos ir informacijos skyriaus vyriausioji specialistė</w:t>
      </w:r>
    </w:p>
    <w:p w:rsidR="00760BA2" w:rsidRPr="00760BA2" w:rsidRDefault="00760BA2" w:rsidP="00760BA2">
      <w:pPr>
        <w:overflowPunct w:val="0"/>
        <w:ind w:left="-142" w:right="-426"/>
        <w:jc w:val="both"/>
        <w:rPr>
          <w:sz w:val="18"/>
          <w:szCs w:val="18"/>
        </w:rPr>
      </w:pPr>
      <w:r w:rsidRPr="00760BA2">
        <w:rPr>
          <w:sz w:val="18"/>
          <w:szCs w:val="18"/>
        </w:rPr>
        <w:t>R. Tomaševič</w:t>
      </w:r>
    </w:p>
    <w:p w:rsidR="00AB6814" w:rsidRPr="000C5B5C" w:rsidRDefault="00AB6814" w:rsidP="00760BA2">
      <w:pPr>
        <w:overflowPunct w:val="0"/>
        <w:ind w:right="-426"/>
        <w:jc w:val="both"/>
        <w:rPr>
          <w:sz w:val="18"/>
          <w:szCs w:val="18"/>
        </w:rPr>
      </w:pPr>
    </w:p>
    <w:p w:rsidR="008C3D9A" w:rsidRPr="000413DC" w:rsidRDefault="00AE5812" w:rsidP="00C220BE">
      <w:pPr>
        <w:overflowPunct w:val="0"/>
        <w:ind w:left="-142" w:right="-426"/>
        <w:jc w:val="both"/>
        <w:rPr>
          <w:sz w:val="18"/>
          <w:szCs w:val="18"/>
        </w:rPr>
      </w:pPr>
      <w:r>
        <w:rPr>
          <w:sz w:val="18"/>
          <w:szCs w:val="18"/>
        </w:rPr>
        <w:t>2021-07-23</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26FE" w:rsidRDefault="001726FE">
      <w:r>
        <w:separator/>
      </w:r>
    </w:p>
  </w:endnote>
  <w:endnote w:type="continuationSeparator" w:id="0">
    <w:p w:rsidR="001726FE" w:rsidRDefault="00172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26FE" w:rsidRDefault="001726FE">
      <w:r>
        <w:separator/>
      </w:r>
    </w:p>
  </w:footnote>
  <w:footnote w:type="continuationSeparator" w:id="0">
    <w:p w:rsidR="001726FE" w:rsidRDefault="001726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77B"/>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26FE"/>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2E95"/>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68F2"/>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3CE7"/>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0BA2"/>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314"/>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176"/>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12"/>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812"/>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AF"/>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22D"/>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46899"/>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96123"/>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77B"/>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4B89D972-AF49-4A07-A277-46A070759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598ED541-4D1E-4F05-B6C6-E63714FE7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1626</Words>
  <Characters>928</Characters>
  <Application>Microsoft Office Word</Application>
  <DocSecurity>0</DocSecurity>
  <Lines>7</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2549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2021-07-28T04:52:00Z</dcterms:created>
  <dcterms:modified xsi:type="dcterms:W3CDTF">2021-07-28T04:52:00Z</dcterms:modified>
</cp:coreProperties>
</file>