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504B00">
            <w:pPr>
              <w:pStyle w:val="Heading2"/>
              <w:tabs>
                <w:tab w:val="center" w:pos="3402"/>
              </w:tabs>
              <w:rPr>
                <w:b w:val="0"/>
                <w:caps w:val="0"/>
                <w:sz w:val="24"/>
              </w:rPr>
            </w:pPr>
            <w:r>
              <w:rPr>
                <w:b w:val="0"/>
                <w:caps w:val="0"/>
                <w:sz w:val="24"/>
              </w:rPr>
              <w:t>20</w:t>
            </w:r>
            <w:r w:rsidR="00D104B1">
              <w:rPr>
                <w:b w:val="0"/>
                <w:caps w:val="0"/>
                <w:sz w:val="24"/>
              </w:rPr>
              <w:t>21</w:t>
            </w:r>
            <w:r>
              <w:rPr>
                <w:b w:val="0"/>
                <w:caps w:val="0"/>
                <w:sz w:val="24"/>
              </w:rPr>
              <w:t xml:space="preserve"> m. </w:t>
            </w:r>
            <w:r w:rsidR="00D104B1">
              <w:rPr>
                <w:b w:val="0"/>
                <w:caps w:val="0"/>
                <w:sz w:val="24"/>
              </w:rPr>
              <w:t>rugsėjo</w:t>
            </w:r>
            <w:r w:rsidR="00921C8B">
              <w:rPr>
                <w:b w:val="0"/>
                <w:caps w:val="0"/>
                <w:sz w:val="24"/>
              </w:rPr>
              <w:t xml:space="preserve"> </w:t>
            </w:r>
            <w:r w:rsidR="00504B00">
              <w:rPr>
                <w:b w:val="0"/>
                <w:caps w:val="0"/>
                <w:sz w:val="24"/>
              </w:rPr>
              <w:t xml:space="preserve">27 </w:t>
            </w:r>
            <w:bookmarkStart w:id="0" w:name="_GoBack"/>
            <w:bookmarkEnd w:id="0"/>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D104B1">
              <w:rPr>
                <w:b w:val="0"/>
                <w:caps w:val="0"/>
                <w:sz w:val="24"/>
              </w:rPr>
              <w:t>E</w:t>
            </w:r>
            <w:r w:rsidR="00707F54" w:rsidRPr="00726933">
              <w:rPr>
                <w:b w:val="0"/>
                <w:caps w:val="0"/>
                <w:sz w:val="24"/>
              </w:rPr>
              <w:t>)1A-</w:t>
            </w:r>
            <w:r w:rsidR="00504B00">
              <w:rPr>
                <w:b w:val="0"/>
                <w:caps w:val="0"/>
                <w:sz w:val="24"/>
              </w:rPr>
              <w:t>1223</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612DED">
        <w:rPr>
          <w:rStyle w:val="Italic"/>
        </w:rPr>
        <w:t>Amiodaron Hameln 50 mg/ml injekcinis tirpalas, microlax 625 mg/90 mg/9 mg/ml tiesiosios žarnos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1662B" w:rsidRPr="0021662B">
        <w:rPr>
          <w:rStyle w:val="Italic"/>
        </w:rPr>
        <w:t>Amiodaron Hameln 50 mg/ml injekcinis tirpalas</w:t>
      </w:r>
      <w:r w:rsidRPr="006A0F5E">
        <w:rPr>
          <w:i/>
        </w:rPr>
        <w:t xml:space="preserve"> </w:t>
      </w:r>
      <w:r w:rsidRPr="0091068E">
        <w:t>(veiklioji medžiaga –</w:t>
      </w:r>
      <w:r>
        <w:t xml:space="preserve"> </w:t>
      </w:r>
      <w:r w:rsidR="0021662B">
        <w:t>amjodarono hidrochloridas</w:t>
      </w:r>
      <w:r>
        <w:t>,</w:t>
      </w:r>
      <w:r w:rsidRPr="0091068E">
        <w:t xml:space="preserve"> lygiagretaus importo leidimo numeris – </w:t>
      </w:r>
      <w:r w:rsidR="0021662B">
        <w:t>LT/L/21/1595/001</w:t>
      </w:r>
      <w:r>
        <w:t>,</w:t>
      </w:r>
      <w:r w:rsidR="00462C84">
        <w:t xml:space="preserve"> </w:t>
      </w:r>
      <w:r w:rsidRPr="0091068E">
        <w:t xml:space="preserve">lygiagretaus importo leidimo turėtojas – </w:t>
      </w:r>
      <w:r>
        <w:t xml:space="preserve">UAB </w:t>
      </w:r>
      <w:r w:rsidR="00462C84">
        <w:t>„</w:t>
      </w:r>
      <w:r w:rsidR="0021662B">
        <w:t>Adeofarma</w:t>
      </w:r>
      <w:r>
        <w:t>“,</w:t>
      </w:r>
      <w:r w:rsidRPr="00A86021">
        <w:t xml:space="preserve"> Lietuva</w:t>
      </w:r>
      <w:r w:rsidR="00D104B1">
        <w:t>, paraiškos numeris - 2181866</w:t>
      </w:r>
      <w:r w:rsidRPr="0091068E">
        <w:t>, eksportuojanti valstybė –</w:t>
      </w:r>
      <w:r>
        <w:t xml:space="preserve"> </w:t>
      </w:r>
      <w:r w:rsidR="0021662B">
        <w:t>Lenkija</w:t>
      </w:r>
      <w:r w:rsidRPr="0091068E">
        <w:t xml:space="preserve">, klasifikacija – </w:t>
      </w:r>
      <w:r w:rsidR="00D104B1">
        <w:t>receptinis</w:t>
      </w:r>
      <w:r w:rsidR="00C51CFA">
        <w:t xml:space="preserve"> </w:t>
      </w:r>
      <w:r w:rsidRPr="0091068E">
        <w:t>vaistinis preparatas</w:t>
      </w:r>
      <w:r>
        <w:t>,</w:t>
      </w:r>
      <w:r w:rsidRPr="0091068E">
        <w:t xml:space="preserve"> pakuotė –</w:t>
      </w:r>
      <w:r>
        <w:t xml:space="preserve"> </w:t>
      </w:r>
      <w:r w:rsidR="00D104B1">
        <w:t>ampulė, 3 ml N10</w:t>
      </w:r>
      <w:r>
        <w:t>,</w:t>
      </w:r>
      <w:r w:rsidRPr="0091068E">
        <w:t xml:space="preserve"> referencinio vaistinio preparato pavadinimas – </w:t>
      </w:r>
      <w:r w:rsidR="00D104B1">
        <w:t>Amiokordin 50 mg/ml injekcinis tirpalas</w:t>
      </w:r>
      <w:r>
        <w:t xml:space="preserve">, </w:t>
      </w:r>
      <w:r w:rsidRPr="0091068E">
        <w:t>referencinio vaistinio preparato registracijos pažymėjimo numeris –</w:t>
      </w:r>
      <w:r>
        <w:t xml:space="preserve"> </w:t>
      </w:r>
      <w:r w:rsidR="0021662B">
        <w:t>LT/1/99/0927/003</w:t>
      </w:r>
      <w:r>
        <w:t>, r</w:t>
      </w:r>
      <w:r w:rsidRPr="0091068E">
        <w:t xml:space="preserve">eferencinio vaistinio preparato registruotojas </w:t>
      </w:r>
      <w:r>
        <w:t xml:space="preserve">– </w:t>
      </w:r>
      <w:r w:rsidR="00D104B1">
        <w:t>KRKA, d.d., Novo mesto, Slovėnija</w:t>
      </w:r>
      <w:r w:rsidR="004945E6">
        <w:t>)</w:t>
      </w:r>
      <w:r w:rsidR="0022257D">
        <w:t>;</w:t>
      </w:r>
    </w:p>
    <w:p w:rsidR="00C71659" w:rsidRDefault="00C71659" w:rsidP="0025288A">
      <w:pPr>
        <w:pStyle w:val="ListParagraph"/>
        <w:numPr>
          <w:ilvl w:val="1"/>
          <w:numId w:val="8"/>
        </w:numPr>
        <w:ind w:left="-142" w:right="-142" w:firstLine="709"/>
        <w:jc w:val="both"/>
      </w:pPr>
      <w:r w:rsidRPr="0091068E">
        <w:t xml:space="preserve">lygiagrečiai importuojamą vaistinį preparatą </w:t>
      </w:r>
      <w:r>
        <w:rPr>
          <w:rStyle w:val="Italic"/>
        </w:rPr>
        <w:t>microlax 625 mg/90 mg/9 mg/ml tiesiosios žarnos tirpalas</w:t>
      </w:r>
      <w:r w:rsidRPr="006A0F5E">
        <w:rPr>
          <w:i/>
        </w:rPr>
        <w:t xml:space="preserve"> </w:t>
      </w:r>
      <w:r w:rsidRPr="0091068E">
        <w:t>(veiklioji medžiaga –</w:t>
      </w:r>
      <w:r>
        <w:t xml:space="preserve"> sorbitolis, natrio citratas, natrio laurilsulfoacetatas,</w:t>
      </w:r>
      <w:r w:rsidRPr="0091068E">
        <w:t xml:space="preserve"> lygiagretaus importo leidimo numeris – </w:t>
      </w:r>
      <w:r>
        <w:t xml:space="preserve">LT/L/21/1596/001, </w:t>
      </w:r>
      <w:r w:rsidRPr="0091068E">
        <w:t xml:space="preserve">lygiagretaus importo leidimo turėtojas – </w:t>
      </w:r>
      <w:r>
        <w:t>UAB „Limedika“,</w:t>
      </w:r>
      <w:r w:rsidRPr="00A86021">
        <w:t xml:space="preserve"> Lietuva</w:t>
      </w:r>
      <w:r>
        <w:t>, paraiškos numeris - 2553086</w:t>
      </w:r>
      <w:r w:rsidRPr="0091068E">
        <w:t>, eksportuojanti valstybė –</w:t>
      </w:r>
      <w:r>
        <w:t xml:space="preserve"> Austrija</w:t>
      </w:r>
      <w:r w:rsidRPr="0091068E">
        <w:t xml:space="preserve">, klasifikacija – </w:t>
      </w:r>
      <w:r>
        <w:t xml:space="preserve">nereceptinis </w:t>
      </w:r>
      <w:r w:rsidRPr="0091068E">
        <w:t>vaistinis preparatas</w:t>
      </w:r>
      <w:r>
        <w:t>,</w:t>
      </w:r>
      <w:r w:rsidRPr="0091068E">
        <w:t xml:space="preserve"> pakuotė –</w:t>
      </w:r>
      <w:r>
        <w:t xml:space="preserve"> tūbelė, 5 ml N12,</w:t>
      </w:r>
      <w:r w:rsidRPr="0091068E">
        <w:t xml:space="preserve"> referencinio vaistinio preparato pavadinimas – </w:t>
      </w:r>
      <w:r w:rsidRPr="00C71659">
        <w:t>microlax 625 mg/90 mg/9 mg/ml tiesiosios žarnos tirpalas</w:t>
      </w:r>
      <w:r>
        <w:t xml:space="preserve">, </w:t>
      </w:r>
      <w:r w:rsidRPr="0091068E">
        <w:t>referencinio vaistinio preparato registracijos pažymėjimo numeris –</w:t>
      </w:r>
      <w:r>
        <w:t xml:space="preserve"> LT/1/97/0013/002, r</w:t>
      </w:r>
      <w:r w:rsidRPr="0091068E">
        <w:t xml:space="preserve">eferencinio vaistinio preparato registruotojas </w:t>
      </w:r>
      <w:r>
        <w:t xml:space="preserve">– </w:t>
      </w:r>
      <w:r w:rsidRPr="00C71659">
        <w:t>McNeil AB, Švedija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D104B1" w:rsidRPr="00D104B1">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612DED">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D104B1" w:rsidRPr="00D104B1" w:rsidRDefault="00D104B1" w:rsidP="00D104B1">
      <w:pPr>
        <w:overflowPunct w:val="0"/>
        <w:ind w:left="-142" w:right="-426"/>
        <w:jc w:val="both"/>
        <w:rPr>
          <w:sz w:val="18"/>
          <w:szCs w:val="18"/>
        </w:rPr>
      </w:pPr>
      <w:r w:rsidRPr="00D104B1">
        <w:rPr>
          <w:sz w:val="18"/>
          <w:szCs w:val="18"/>
        </w:rPr>
        <w:t>Vaistų stebėsenos ir informacijos skyriaus vyriausioji specialistė</w:t>
      </w:r>
    </w:p>
    <w:p w:rsidR="0012583B" w:rsidRDefault="00D104B1" w:rsidP="00D104B1">
      <w:pPr>
        <w:overflowPunct w:val="0"/>
        <w:ind w:left="-142" w:right="-426"/>
        <w:jc w:val="both"/>
        <w:rPr>
          <w:sz w:val="18"/>
          <w:szCs w:val="18"/>
        </w:rPr>
      </w:pPr>
      <w:r w:rsidRPr="00D104B1">
        <w:rPr>
          <w:sz w:val="18"/>
          <w:szCs w:val="18"/>
        </w:rPr>
        <w:t>R. Tomaševič</w:t>
      </w:r>
    </w:p>
    <w:p w:rsidR="00AB6814" w:rsidRPr="000C5B5C" w:rsidRDefault="00AB6814" w:rsidP="00D104B1">
      <w:pPr>
        <w:overflowPunct w:val="0"/>
        <w:ind w:right="-426"/>
        <w:jc w:val="both"/>
        <w:rPr>
          <w:sz w:val="18"/>
          <w:szCs w:val="18"/>
        </w:rPr>
      </w:pPr>
    </w:p>
    <w:p w:rsidR="008C3D9A" w:rsidRPr="000413DC" w:rsidRDefault="0021662B" w:rsidP="00C220BE">
      <w:pPr>
        <w:overflowPunct w:val="0"/>
        <w:ind w:left="-142" w:right="-426"/>
        <w:jc w:val="both"/>
        <w:rPr>
          <w:sz w:val="18"/>
          <w:szCs w:val="18"/>
        </w:rPr>
      </w:pPr>
      <w:r>
        <w:rPr>
          <w:sz w:val="18"/>
          <w:szCs w:val="18"/>
        </w:rPr>
        <w:t>2021-09-24</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04E" w:rsidRDefault="0090004E">
      <w:r>
        <w:separator/>
      </w:r>
    </w:p>
  </w:endnote>
  <w:endnote w:type="continuationSeparator" w:id="0">
    <w:p w:rsidR="0090004E" w:rsidRDefault="00900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04E" w:rsidRDefault="0090004E">
      <w:r>
        <w:separator/>
      </w:r>
    </w:p>
  </w:footnote>
  <w:footnote w:type="continuationSeparator" w:id="0">
    <w:p w:rsidR="0090004E" w:rsidRDefault="00900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62B"/>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A91"/>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62B"/>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4B00"/>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DED"/>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004E"/>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1659"/>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4B1"/>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FD7D971-3487-4413-A864-515616FE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BE000508-3B08-4EA1-9D63-5B3C7A265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1605</Words>
  <Characters>916</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2021-09-27T07:56:00Z</dcterms:created>
  <dcterms:modified xsi:type="dcterms:W3CDTF">2021-09-27T07:56:00Z</dcterms:modified>
</cp:coreProperties>
</file>