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8025F9" w:rsidP="008025F9">
            <w:pPr>
              <w:pStyle w:val="Heading2"/>
              <w:jc w:val="left"/>
              <w:rPr>
                <w:sz w:val="24"/>
              </w:rPr>
            </w:pPr>
            <w:bookmarkStart w:id="0" w:name="_GoBack"/>
            <w:bookmarkEnd w:id="0"/>
            <w:r>
              <w:rPr>
                <w:sz w:val="24"/>
              </w:rPr>
              <w:t>1</w:t>
            </w: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8025F9">
              <w:rPr>
                <w:b w:val="0"/>
                <w:caps w:val="0"/>
                <w:sz w:val="24"/>
              </w:rPr>
              <w:t>21</w:t>
            </w:r>
            <w:r>
              <w:rPr>
                <w:b w:val="0"/>
                <w:caps w:val="0"/>
                <w:sz w:val="24"/>
              </w:rPr>
              <w:t xml:space="preserve"> m. </w:t>
            </w:r>
            <w:r w:rsidR="008025F9">
              <w:rPr>
                <w:b w:val="0"/>
                <w:caps w:val="0"/>
                <w:sz w:val="24"/>
              </w:rPr>
              <w:t>birželio</w:t>
            </w:r>
            <w:r w:rsidR="002D0263">
              <w:rPr>
                <w:b w:val="0"/>
                <w:caps w:val="0"/>
                <w:sz w:val="24"/>
              </w:rPr>
              <w:t xml:space="preserve">  23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8025F9">
              <w:rPr>
                <w:b w:val="0"/>
                <w:caps w:val="0"/>
                <w:sz w:val="24"/>
              </w:rPr>
              <w:t>E</w:t>
            </w:r>
            <w:r w:rsidR="00707F54" w:rsidRPr="00726933">
              <w:rPr>
                <w:b w:val="0"/>
                <w:caps w:val="0"/>
                <w:sz w:val="24"/>
              </w:rPr>
              <w:t>)1A-</w:t>
            </w:r>
            <w:r w:rsidR="002D0263">
              <w:rPr>
                <w:b w:val="0"/>
                <w:caps w:val="0"/>
                <w:sz w:val="24"/>
              </w:rPr>
              <w:t>738</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E0A24">
        <w:rPr>
          <w:rStyle w:val="Italic"/>
        </w:rPr>
        <w:t>Elontril 150 mg modifikuoto atpalaidavimo tabletės, Elontril 300 mg modifikuoto atpalaidavimo tabletės, Fraxiparina 2850 anti-Xa TV/0,3 ml injekcinis tirpalas, Fraxiparina 5700 anti-Xa TV/0,6 ml injekcinis tirpalas, StopCold 5 mg/120 mg pailginto atpalaidavimo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BB786A" w:rsidRPr="00BB786A">
        <w:rPr>
          <w:rStyle w:val="Italic"/>
        </w:rPr>
        <w:t>Elontril 150 mg modifikuoto atpalaidavimo tabletės</w:t>
      </w:r>
      <w:r w:rsidRPr="006A0F5E">
        <w:rPr>
          <w:i/>
        </w:rPr>
        <w:t xml:space="preserve"> </w:t>
      </w:r>
      <w:r w:rsidRPr="0091068E">
        <w:t>(veiklioji medžiaga –</w:t>
      </w:r>
      <w:r>
        <w:t xml:space="preserve"> </w:t>
      </w:r>
      <w:r w:rsidR="00BB786A">
        <w:t>bupropiono hidrochloridas</w:t>
      </w:r>
      <w:r>
        <w:t>,</w:t>
      </w:r>
      <w:r w:rsidRPr="0091068E">
        <w:t xml:space="preserve"> lygiagretaus importo leidimo numeris – </w:t>
      </w:r>
      <w:r w:rsidR="00BB786A">
        <w:t>LT/L/21/1541/001</w:t>
      </w:r>
      <w:r>
        <w:t>,</w:t>
      </w:r>
      <w:r w:rsidR="00462C84">
        <w:t xml:space="preserve"> </w:t>
      </w:r>
      <w:r w:rsidRPr="0091068E">
        <w:t xml:space="preserve">lygiagretaus importo leidimo turėtojas – </w:t>
      </w:r>
      <w:r>
        <w:t xml:space="preserve">UAB </w:t>
      </w:r>
      <w:r w:rsidR="00462C84">
        <w:t>„</w:t>
      </w:r>
      <w:r w:rsidR="00BB786A">
        <w:t>Lex ano</w:t>
      </w:r>
      <w:r>
        <w:t>“,</w:t>
      </w:r>
      <w:r w:rsidRPr="00A86021">
        <w:t xml:space="preserve"> Lietuva</w:t>
      </w:r>
      <w:r w:rsidR="008025F9">
        <w:t>, paraiškos numeris - 2126025</w:t>
      </w:r>
      <w:r w:rsidRPr="0091068E">
        <w:t>, eksportuojanti valstybė –</w:t>
      </w:r>
      <w:r>
        <w:t xml:space="preserve"> </w:t>
      </w:r>
      <w:r w:rsidR="00BB786A">
        <w:t>Ispanija</w:t>
      </w:r>
      <w:r w:rsidRPr="0091068E">
        <w:t xml:space="preserve">, klasifikacija – </w:t>
      </w:r>
      <w:r w:rsidR="008025F9">
        <w:t>receptinis</w:t>
      </w:r>
      <w:r w:rsidR="00C51CFA">
        <w:t xml:space="preserve"> </w:t>
      </w:r>
      <w:r w:rsidRPr="0091068E">
        <w:t>vaistinis preparatas</w:t>
      </w:r>
      <w:r>
        <w:t>,</w:t>
      </w:r>
      <w:r w:rsidRPr="0091068E">
        <w:t xml:space="preserve"> pakuotė –</w:t>
      </w:r>
      <w:r>
        <w:t xml:space="preserve"> </w:t>
      </w:r>
      <w:r w:rsidR="008025F9">
        <w:t>buteliukas, N30</w:t>
      </w:r>
      <w:r>
        <w:t>,</w:t>
      </w:r>
      <w:r w:rsidRPr="0091068E">
        <w:t xml:space="preserve"> referencinio vaistinio preparato pavadinimas – </w:t>
      </w:r>
      <w:r w:rsidR="008025F9" w:rsidRPr="008025F9">
        <w:t>Elontril 150 mg modifikuoto atpalaidavimo tabletės</w:t>
      </w:r>
      <w:r>
        <w:t xml:space="preserve">, </w:t>
      </w:r>
      <w:r w:rsidRPr="0091068E">
        <w:t>referencinio vaistinio preparato registracijos pažymėjimo numeris –</w:t>
      </w:r>
      <w:r>
        <w:t xml:space="preserve"> </w:t>
      </w:r>
      <w:r w:rsidR="00BB786A">
        <w:t>LT/1/07/0705/002</w:t>
      </w:r>
      <w:r>
        <w:t>, r</w:t>
      </w:r>
      <w:r w:rsidRPr="0091068E">
        <w:t xml:space="preserve">eferencinio vaistinio preparato registruotojas </w:t>
      </w:r>
      <w:r>
        <w:t xml:space="preserve">– </w:t>
      </w:r>
      <w:r w:rsidR="00710A8E" w:rsidRPr="00710A8E">
        <w:t>GlaxoSmithKline Trading Services Limited, Airija</w:t>
      </w:r>
      <w:r w:rsidR="004945E6">
        <w:t>)</w:t>
      </w:r>
      <w:r w:rsidR="0022257D">
        <w:t>;</w:t>
      </w:r>
    </w:p>
    <w:p w:rsidR="00BB786A" w:rsidRDefault="00BB786A" w:rsidP="0025288A">
      <w:pPr>
        <w:pStyle w:val="ListParagraph"/>
        <w:numPr>
          <w:ilvl w:val="1"/>
          <w:numId w:val="8"/>
        </w:numPr>
        <w:ind w:left="-142" w:right="-142" w:firstLine="709"/>
        <w:jc w:val="both"/>
      </w:pPr>
      <w:r w:rsidRPr="0091068E">
        <w:t xml:space="preserve">lygiagrečiai importuojamą vaistinį preparatą </w:t>
      </w:r>
      <w:r w:rsidRPr="00BB786A">
        <w:rPr>
          <w:rStyle w:val="Italic"/>
        </w:rPr>
        <w:t>Elontril 300 mg modifikuoto atpalaidavimo tabletės</w:t>
      </w:r>
      <w:r w:rsidRPr="006A0F5E">
        <w:rPr>
          <w:i/>
        </w:rPr>
        <w:t xml:space="preserve"> </w:t>
      </w:r>
      <w:r w:rsidRPr="0091068E">
        <w:t>(veiklioji medžiaga –</w:t>
      </w:r>
      <w:r>
        <w:t xml:space="preserve"> bupropiono hidrochloridas,</w:t>
      </w:r>
      <w:r w:rsidRPr="0091068E">
        <w:t xml:space="preserve"> lygiagretaus importo leidimo numeris – </w:t>
      </w:r>
      <w:r>
        <w:t xml:space="preserve">LT/L/21/1542/001, </w:t>
      </w:r>
      <w:r w:rsidRPr="0091068E">
        <w:t xml:space="preserve">lygiagretaus importo leidimo turėtojas – </w:t>
      </w:r>
      <w:r>
        <w:t>UAB „Lex ano“,</w:t>
      </w:r>
      <w:r w:rsidRPr="00A86021">
        <w:t xml:space="preserve"> Lietuva</w:t>
      </w:r>
      <w:r w:rsidR="008025F9">
        <w:t>, paraiškos numeris - 2124614</w:t>
      </w:r>
      <w:r w:rsidRPr="0091068E">
        <w:t>, eksportuojanti valstybė –</w:t>
      </w:r>
      <w:r>
        <w:t xml:space="preserve"> Ispanija</w:t>
      </w:r>
      <w:r w:rsidRPr="0091068E">
        <w:t xml:space="preserve">, klasifikacija – </w:t>
      </w:r>
      <w:r w:rsidR="008025F9">
        <w:t>receptinis</w:t>
      </w:r>
      <w:r>
        <w:t xml:space="preserve"> </w:t>
      </w:r>
      <w:r w:rsidRPr="0091068E">
        <w:t>vaistinis preparatas</w:t>
      </w:r>
      <w:r>
        <w:t>,</w:t>
      </w:r>
      <w:r w:rsidRPr="0091068E">
        <w:t xml:space="preserve"> pakuotė –</w:t>
      </w:r>
      <w:r>
        <w:t xml:space="preserve"> </w:t>
      </w:r>
      <w:r w:rsidR="008025F9">
        <w:t>buteliukas, N30</w:t>
      </w:r>
      <w:r>
        <w:t>,</w:t>
      </w:r>
      <w:r w:rsidRPr="0091068E">
        <w:t xml:space="preserve"> referencinio vaistinio preparato pavadinimas – </w:t>
      </w:r>
      <w:r w:rsidR="008025F9">
        <w:t>Elontril 30</w:t>
      </w:r>
      <w:r w:rsidR="008025F9" w:rsidRPr="008025F9">
        <w:t>0 mg modifikuoto atpalaidavimo tabletės</w:t>
      </w:r>
      <w:r>
        <w:t xml:space="preserve">, </w:t>
      </w:r>
      <w:r w:rsidRPr="0091068E">
        <w:t>referencinio vaistinio preparato registracijos pažymėjimo numeris –</w:t>
      </w:r>
      <w:r>
        <w:t xml:space="preserve"> LT/1/07/0705/005, r</w:t>
      </w:r>
      <w:r w:rsidRPr="0091068E">
        <w:t xml:space="preserve">eferencinio vaistinio preparato registruotojas </w:t>
      </w:r>
      <w:r>
        <w:t xml:space="preserve">– </w:t>
      </w:r>
      <w:r w:rsidR="00710A8E" w:rsidRPr="00710A8E">
        <w:t>GlaxoSmithKline Trading Services Limited, Airija</w:t>
      </w:r>
      <w:r>
        <w:t>);</w:t>
      </w:r>
    </w:p>
    <w:p w:rsidR="006178EE" w:rsidRDefault="006178EE" w:rsidP="0025288A">
      <w:pPr>
        <w:pStyle w:val="ListParagraph"/>
        <w:numPr>
          <w:ilvl w:val="1"/>
          <w:numId w:val="8"/>
        </w:numPr>
        <w:ind w:left="-142" w:right="-142" w:firstLine="709"/>
        <w:jc w:val="both"/>
      </w:pPr>
      <w:r w:rsidRPr="0091068E">
        <w:t xml:space="preserve">lygiagrečiai importuojamą vaistinį preparatą </w:t>
      </w:r>
      <w:r>
        <w:rPr>
          <w:rStyle w:val="Italic"/>
        </w:rPr>
        <w:t>Fraxiparina 2850 anti-Xa TV/0,3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LT/L/21/1543/001, </w:t>
      </w:r>
      <w:r w:rsidRPr="0091068E">
        <w:t xml:space="preserve">lygiagretaus importo leidimo turėtojas – </w:t>
      </w:r>
      <w:r>
        <w:t>UAB „Lex ano“,</w:t>
      </w:r>
      <w:r w:rsidRPr="00A86021">
        <w:t xml:space="preserve"> Lietuva</w:t>
      </w:r>
      <w:r>
        <w:t>, paraiškos numeris - 2107811</w:t>
      </w:r>
      <w:r w:rsidRPr="0091068E">
        <w:t>, eksportuojanti valstybė –</w:t>
      </w:r>
      <w:r>
        <w:t xml:space="preserve"> Ispanija</w:t>
      </w:r>
      <w:r w:rsidRPr="0091068E">
        <w:t xml:space="preserve">, klasifikacija – </w:t>
      </w:r>
      <w:r>
        <w:t xml:space="preserve">receptinis </w:t>
      </w:r>
      <w:r w:rsidRPr="0091068E">
        <w:t>vaistinis preparatas</w:t>
      </w:r>
      <w:r>
        <w:t>,</w:t>
      </w:r>
      <w:r w:rsidRPr="0091068E">
        <w:t xml:space="preserve"> pakuotė –</w:t>
      </w:r>
      <w:r>
        <w:t xml:space="preserve"> </w:t>
      </w:r>
      <w:r w:rsidRPr="006178EE">
        <w:t>užpildytas švirkštas</w:t>
      </w:r>
      <w:r w:rsidR="004B208F">
        <w:t>,</w:t>
      </w:r>
      <w:r w:rsidRPr="006178EE">
        <w:t xml:space="preserve"> 0,3 ml, N10</w:t>
      </w:r>
      <w:r>
        <w:t>,</w:t>
      </w:r>
      <w:r w:rsidRPr="0091068E">
        <w:t xml:space="preserve"> referencinio vaistinio preparato pavadinimas – </w:t>
      </w:r>
      <w:r>
        <w:t>Fraxiparine</w:t>
      </w:r>
      <w:r w:rsidRPr="006178EE">
        <w:t xml:space="preserve"> 2850 anti-Xa TV/0,3 ml injekcinis tirpalas</w:t>
      </w:r>
      <w:r>
        <w:t xml:space="preserve">, </w:t>
      </w:r>
      <w:r w:rsidRPr="0091068E">
        <w:t>referencinio vaistinio preparato registracijos pažymėjimo numeris –</w:t>
      </w:r>
      <w:r>
        <w:t xml:space="preserve"> LT/1/98/0027/004, r</w:t>
      </w:r>
      <w:r w:rsidRPr="0091068E">
        <w:t xml:space="preserve">eferencinio vaistinio preparato registruotojas </w:t>
      </w:r>
      <w:r>
        <w:t xml:space="preserve">– </w:t>
      </w:r>
      <w:r w:rsidRPr="006178EE">
        <w:t>Aspen Pharma Trading Limited, Airija</w:t>
      </w:r>
      <w:r>
        <w:t>);</w:t>
      </w:r>
    </w:p>
    <w:p w:rsidR="006178EE" w:rsidRDefault="006178EE" w:rsidP="0025288A">
      <w:pPr>
        <w:pStyle w:val="ListParagraph"/>
        <w:numPr>
          <w:ilvl w:val="1"/>
          <w:numId w:val="8"/>
        </w:numPr>
        <w:ind w:left="-142" w:right="-142" w:firstLine="709"/>
        <w:jc w:val="both"/>
      </w:pPr>
      <w:r w:rsidRPr="0091068E">
        <w:t xml:space="preserve">lygiagrečiai importuojamą vaistinį preparatą </w:t>
      </w:r>
      <w:r>
        <w:rPr>
          <w:rStyle w:val="Italic"/>
        </w:rPr>
        <w:t>Fraxiparina 5700 anti-Xa TV/0,6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LT/L/21/1544/001, </w:t>
      </w:r>
      <w:r w:rsidRPr="0091068E">
        <w:t xml:space="preserve">lygiagretaus importo leidimo turėtojas – </w:t>
      </w:r>
      <w:r>
        <w:t>UAB „Lex ano“,</w:t>
      </w:r>
      <w:r w:rsidRPr="00A86021">
        <w:t xml:space="preserve"> Lietuva</w:t>
      </w:r>
      <w:r>
        <w:t>, paraiškos numeris - 2107810</w:t>
      </w:r>
      <w:r w:rsidRPr="0091068E">
        <w:t>, eksportuojanti valstybė –</w:t>
      </w:r>
      <w:r>
        <w:t xml:space="preserve"> Ispanija</w:t>
      </w:r>
      <w:r w:rsidRPr="0091068E">
        <w:t xml:space="preserve">, klasifikacija – </w:t>
      </w:r>
      <w:r w:rsidR="004B208F">
        <w:t>receptinis</w:t>
      </w:r>
      <w:r>
        <w:t xml:space="preserve"> </w:t>
      </w:r>
      <w:r w:rsidRPr="0091068E">
        <w:t>vaistinis preparatas</w:t>
      </w:r>
      <w:r>
        <w:t>,</w:t>
      </w:r>
      <w:r w:rsidRPr="0091068E">
        <w:t xml:space="preserve"> pakuotė –</w:t>
      </w:r>
      <w:r>
        <w:t xml:space="preserve"> </w:t>
      </w:r>
      <w:r w:rsidRPr="006178EE">
        <w:t>užpildytas švirkštas</w:t>
      </w:r>
      <w:r w:rsidR="004B208F">
        <w:t>,</w:t>
      </w:r>
      <w:r w:rsidRPr="006178EE">
        <w:t xml:space="preserve"> 0,</w:t>
      </w:r>
      <w:r>
        <w:t>6</w:t>
      </w:r>
      <w:r w:rsidRPr="006178EE">
        <w:t xml:space="preserve"> ml, N10</w:t>
      </w:r>
      <w:r>
        <w:t>,</w:t>
      </w:r>
      <w:r w:rsidRPr="0091068E">
        <w:t xml:space="preserve"> referencinio vaistinio preparato pavadinimas </w:t>
      </w:r>
      <w:r w:rsidRPr="0091068E">
        <w:lastRenderedPageBreak/>
        <w:t xml:space="preserve">– </w:t>
      </w:r>
      <w:r>
        <w:t xml:space="preserve">Fraxiparine </w:t>
      </w:r>
      <w:r w:rsidRPr="006178EE">
        <w:t>5700 anti-Xa TV/0,6 ml injekcinis tirpalas</w:t>
      </w:r>
      <w:r>
        <w:t xml:space="preserve">, </w:t>
      </w:r>
      <w:r w:rsidRPr="0091068E">
        <w:t>referencinio vaistinio preparato registracijos pažymėjimo numeris –</w:t>
      </w:r>
      <w:r>
        <w:t xml:space="preserve"> LT/1/98/0027/001, r</w:t>
      </w:r>
      <w:r w:rsidRPr="0091068E">
        <w:t xml:space="preserve">eferencinio vaistinio preparato registruotojas </w:t>
      </w:r>
      <w:r>
        <w:t xml:space="preserve">– </w:t>
      </w:r>
      <w:r w:rsidRPr="006178EE">
        <w:t>Aspen Pharma Trading Limited, Airija</w:t>
      </w:r>
      <w:r>
        <w:t>);</w:t>
      </w:r>
    </w:p>
    <w:p w:rsidR="00A114A3" w:rsidRDefault="00A114A3" w:rsidP="0025288A">
      <w:pPr>
        <w:pStyle w:val="ListParagraph"/>
        <w:numPr>
          <w:ilvl w:val="1"/>
          <w:numId w:val="8"/>
        </w:numPr>
        <w:ind w:left="-142" w:right="-142" w:firstLine="709"/>
        <w:jc w:val="both"/>
      </w:pPr>
      <w:r w:rsidRPr="0091068E">
        <w:t xml:space="preserve">lygiagrečiai importuojamą vaistinį preparatą </w:t>
      </w:r>
      <w:r>
        <w:rPr>
          <w:rStyle w:val="Italic"/>
        </w:rPr>
        <w:t>StopCold 5 mg/120 mg pailginto atpalaidavimo tabletės</w:t>
      </w:r>
      <w:r w:rsidRPr="006A0F5E">
        <w:rPr>
          <w:i/>
        </w:rPr>
        <w:t xml:space="preserve"> </w:t>
      </w:r>
      <w:r w:rsidRPr="0091068E">
        <w:t>(veiklioji medžiaga –</w:t>
      </w:r>
      <w:r>
        <w:t xml:space="preserve"> cetirizino dihidrochloridas, pseudoefedrino hidrochloridas,</w:t>
      </w:r>
      <w:r w:rsidRPr="0091068E">
        <w:t xml:space="preserve"> lygiagretaus importo leidimo numeris – </w:t>
      </w:r>
      <w:r>
        <w:t xml:space="preserve">LT/L/21/1545/001, </w:t>
      </w:r>
      <w:r w:rsidRPr="0091068E">
        <w:t xml:space="preserve">lygiagretaus importo leidimo turėtojas – </w:t>
      </w:r>
      <w:r>
        <w:t>UAB „TOJARIS PROJEKTAI“,</w:t>
      </w:r>
      <w:r w:rsidRPr="00A86021">
        <w:t xml:space="preserve"> Lietuva</w:t>
      </w:r>
      <w:r>
        <w:t>, paraiškos numeris - 2090243</w:t>
      </w:r>
      <w:r w:rsidRPr="0091068E">
        <w:t>, eksportuojanti valstybė –</w:t>
      </w:r>
      <w:r>
        <w:t xml:space="preserve"> Ispanija</w:t>
      </w:r>
      <w:r w:rsidRPr="0091068E">
        <w:t xml:space="preserve">, klasifikacija – </w:t>
      </w:r>
      <w:r>
        <w:t xml:space="preserve">receptinis </w:t>
      </w:r>
      <w:r w:rsidRPr="0091068E">
        <w:t>vaistinis preparatas</w:t>
      </w:r>
      <w:r>
        <w:t>,</w:t>
      </w:r>
      <w:r w:rsidRPr="0091068E">
        <w:t xml:space="preserve"> pakuotė –</w:t>
      </w:r>
      <w:r>
        <w:t xml:space="preserve"> lizdinė plokštelė, N20,</w:t>
      </w:r>
      <w:r w:rsidRPr="0091068E">
        <w:t xml:space="preserve"> referencinio vaistinio preparato pavadinimas – </w:t>
      </w:r>
      <w:r>
        <w:t>CIRRUS</w:t>
      </w:r>
      <w:r w:rsidRPr="00A114A3">
        <w:t xml:space="preserve"> 5 mg/120 mg pailginto atpalaidavimo tabletės</w:t>
      </w:r>
      <w:r>
        <w:t xml:space="preserve">, </w:t>
      </w:r>
      <w:r w:rsidRPr="0091068E">
        <w:t>referencinio vaistinio preparato registracijos pažymėjimo numeris –</w:t>
      </w:r>
      <w:r>
        <w:t xml:space="preserve"> LT/1/05/0180/001, r</w:t>
      </w:r>
      <w:r w:rsidRPr="0091068E">
        <w:t xml:space="preserve">eferencinio vaistinio preparato registruotojas </w:t>
      </w:r>
      <w:r>
        <w:t xml:space="preserve">– </w:t>
      </w:r>
      <w:r w:rsidRPr="00A114A3">
        <w:t>UCB Pharma Oy Finland, Suomija</w:t>
      </w:r>
      <w:r>
        <w:t>)</w:t>
      </w:r>
      <w:r w:rsidR="000D6CF0">
        <w:t>.</w:t>
      </w:r>
    </w:p>
    <w:p w:rsidR="00846B67" w:rsidRPr="00726933" w:rsidRDefault="004B72DB" w:rsidP="004510CA">
      <w:pPr>
        <w:ind w:left="-142" w:right="-143" w:firstLine="709"/>
        <w:jc w:val="both"/>
      </w:pPr>
      <w:r w:rsidRPr="00726933">
        <w:rPr>
          <w:bCs/>
          <w:noProof/>
        </w:rPr>
        <w:t>2.</w:t>
      </w:r>
      <w:r w:rsidR="002013EA" w:rsidRPr="00726933">
        <w:t xml:space="preserve"> </w:t>
      </w:r>
      <w:r w:rsidR="004510CA">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E0A24" w:rsidRDefault="008E0A24"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4510CA" w:rsidRPr="004510CA" w:rsidRDefault="004510CA" w:rsidP="004510CA">
      <w:pPr>
        <w:overflowPunct w:val="0"/>
        <w:ind w:left="-142" w:right="-426"/>
        <w:jc w:val="both"/>
        <w:rPr>
          <w:sz w:val="18"/>
          <w:szCs w:val="18"/>
        </w:rPr>
      </w:pPr>
      <w:r w:rsidRPr="004510CA">
        <w:rPr>
          <w:sz w:val="18"/>
          <w:szCs w:val="18"/>
        </w:rPr>
        <w:t>Vaistų stebėsenos ir informacijos skyriaus vyriausioji specialistė</w:t>
      </w:r>
    </w:p>
    <w:p w:rsidR="0012583B" w:rsidRDefault="004510CA" w:rsidP="004510CA">
      <w:pPr>
        <w:overflowPunct w:val="0"/>
        <w:ind w:left="-142" w:right="-426"/>
        <w:jc w:val="both"/>
        <w:rPr>
          <w:sz w:val="18"/>
          <w:szCs w:val="18"/>
        </w:rPr>
      </w:pPr>
      <w:r w:rsidRPr="004510CA">
        <w:rPr>
          <w:sz w:val="18"/>
          <w:szCs w:val="18"/>
        </w:rPr>
        <w:t>R. Tomaševič</w:t>
      </w:r>
    </w:p>
    <w:p w:rsidR="00AB6814" w:rsidRPr="000C5B5C" w:rsidRDefault="00AB6814" w:rsidP="004510CA">
      <w:pPr>
        <w:overflowPunct w:val="0"/>
        <w:ind w:right="-426"/>
        <w:jc w:val="both"/>
        <w:rPr>
          <w:sz w:val="18"/>
          <w:szCs w:val="18"/>
        </w:rPr>
      </w:pPr>
    </w:p>
    <w:p w:rsidR="008C3D9A" w:rsidRPr="000413DC" w:rsidRDefault="00BB786A" w:rsidP="00C220BE">
      <w:pPr>
        <w:overflowPunct w:val="0"/>
        <w:ind w:left="-142" w:right="-426"/>
        <w:jc w:val="both"/>
        <w:rPr>
          <w:sz w:val="18"/>
          <w:szCs w:val="18"/>
        </w:rPr>
      </w:pPr>
      <w:r>
        <w:rPr>
          <w:sz w:val="18"/>
          <w:szCs w:val="18"/>
        </w:rPr>
        <w:t>2021-06-23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2DA" w:rsidRDefault="00AF32DA">
      <w:r>
        <w:separator/>
      </w:r>
    </w:p>
  </w:endnote>
  <w:endnote w:type="continuationSeparator" w:id="0">
    <w:p w:rsidR="00AF32DA" w:rsidRDefault="00AF3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2DA" w:rsidRDefault="00AF32DA">
      <w:r>
        <w:separator/>
      </w:r>
    </w:p>
  </w:footnote>
  <w:footnote w:type="continuationSeparator" w:id="0">
    <w:p w:rsidR="00AF32DA" w:rsidRDefault="00AF3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86A"/>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D6CF0"/>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382E"/>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263"/>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0CA"/>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208F"/>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45B"/>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8EE"/>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0A8E"/>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2F7"/>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25F9"/>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0A24"/>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6721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4A3"/>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2DA"/>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B786A"/>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64C8F0E-04AF-46EB-A40F-323DF6EA3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DBFE82FF-9B6D-4F90-9143-18708C3CC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3108</Words>
  <Characters>1773</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2021-06-25T04:00:00Z</dcterms:created>
  <dcterms:modified xsi:type="dcterms:W3CDTF">2021-06-25T04:00:00Z</dcterms:modified>
</cp:coreProperties>
</file>