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C13A7E">
              <w:rPr>
                <w:b w:val="0"/>
                <w:caps w:val="0"/>
                <w:sz w:val="24"/>
              </w:rPr>
              <w:t>20</w:t>
            </w:r>
            <w:r>
              <w:rPr>
                <w:b w:val="0"/>
                <w:caps w:val="0"/>
                <w:sz w:val="24"/>
              </w:rPr>
              <w:t xml:space="preserve"> m. </w:t>
            </w:r>
            <w:r w:rsidR="0006784C">
              <w:rPr>
                <w:b w:val="0"/>
                <w:caps w:val="0"/>
                <w:sz w:val="24"/>
              </w:rPr>
              <w:t>balandžio</w:t>
            </w:r>
            <w:r w:rsidR="001F29F7">
              <w:rPr>
                <w:b w:val="0"/>
                <w:caps w:val="0"/>
                <w:sz w:val="24"/>
              </w:rPr>
              <w:t xml:space="preserve"> </w:t>
            </w:r>
            <w:r w:rsidR="001F29F7">
              <w:rPr>
                <w:b w:val="0"/>
                <w:caps w:val="0"/>
                <w:sz w:val="24"/>
                <w:lang w:val="en-US"/>
              </w:rPr>
              <w:t>2</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(1.4)1A-</w:t>
            </w:r>
            <w:r w:rsidR="001F29F7">
              <w:rPr>
                <w:b w:val="0"/>
                <w:caps w:val="0"/>
                <w:sz w:val="24"/>
              </w:rPr>
              <w:t>438</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9154C5">
        <w:rPr>
          <w:rStyle w:val="Italic"/>
        </w:rPr>
        <w:t>Valsacombi 320 mg/25 mg plėvele dengtos tabletės, Letrozol Accord 2,5 mg plėvele dengtos tabletės, Gliclada 60 mg modifikuoto atpalaidavimo tabletės, Omeprazol Sandoz 40 mg skrandyje neirios kietosios kapsulės, Ulcamed 120 mg plėvele dengtos tabletės, Claritromicina Azevedos 500 mg milteliai infuziniam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28594D" w:rsidRPr="0028594D">
        <w:rPr>
          <w:rStyle w:val="Italic"/>
        </w:rPr>
        <w:t>Valsacombi 320 mg</w:t>
      </w:r>
      <w:r w:rsidR="00A11201">
        <w:rPr>
          <w:rStyle w:val="Italic"/>
        </w:rPr>
        <w:t>/25 mg plėvele dengtos tabletės</w:t>
      </w:r>
      <w:r w:rsidRPr="006A0F5E">
        <w:rPr>
          <w:i/>
        </w:rPr>
        <w:t xml:space="preserve"> </w:t>
      </w:r>
      <w:r w:rsidRPr="0091068E">
        <w:t>(veiklioji medžiaga –</w:t>
      </w:r>
      <w:r>
        <w:t xml:space="preserve"> </w:t>
      </w:r>
      <w:r w:rsidR="0028594D">
        <w:t>valsartanas, hidrochlorotiazidas</w:t>
      </w:r>
      <w:r>
        <w:t>,</w:t>
      </w:r>
      <w:r w:rsidRPr="0091068E">
        <w:t xml:space="preserve"> lygiagretaus importo leidimo numeris – </w:t>
      </w:r>
      <w:r w:rsidR="0028594D">
        <w:t>LT/L/20/1254/001</w:t>
      </w:r>
      <w:r>
        <w:t>,</w:t>
      </w:r>
      <w:r w:rsidR="00462C84">
        <w:t xml:space="preserve"> </w:t>
      </w:r>
      <w:r w:rsidRPr="0091068E">
        <w:t xml:space="preserve">lygiagretaus importo leidimo turėtojas – </w:t>
      </w:r>
      <w:r>
        <w:t xml:space="preserve">UAB </w:t>
      </w:r>
      <w:r w:rsidR="00462C84">
        <w:t>„</w:t>
      </w:r>
      <w:r w:rsidR="00A11201">
        <w:t>Ideal Trade Links</w:t>
      </w:r>
      <w:r>
        <w:t>“,</w:t>
      </w:r>
      <w:r w:rsidRPr="00A86021">
        <w:t xml:space="preserve"> Lietuva</w:t>
      </w:r>
      <w:r w:rsidRPr="0091068E">
        <w:t>, eksportuojanti valstybė –</w:t>
      </w:r>
      <w:r>
        <w:t xml:space="preserve"> </w:t>
      </w:r>
      <w:r w:rsidR="0028594D">
        <w:t>Lenkija</w:t>
      </w:r>
      <w:r w:rsidRPr="0091068E">
        <w:t xml:space="preserve">, klasifikacija – </w:t>
      </w:r>
      <w:r w:rsidR="00A11201">
        <w:t>receptinis</w:t>
      </w:r>
      <w:r w:rsidR="00C51CFA">
        <w:t xml:space="preserve"> </w:t>
      </w:r>
      <w:r w:rsidRPr="0091068E">
        <w:t>vaistinis preparatas</w:t>
      </w:r>
      <w:r>
        <w:t>,</w:t>
      </w:r>
      <w:r w:rsidRPr="0091068E">
        <w:t xml:space="preserve"> pakuotė –</w:t>
      </w:r>
      <w:r>
        <w:t xml:space="preserve"> </w:t>
      </w:r>
      <w:r w:rsidR="00A11201">
        <w:t>lizdinė plokštelė, N</w:t>
      </w:r>
      <w:r w:rsidR="00A11201">
        <w:rPr>
          <w:lang w:val="en-US"/>
        </w:rPr>
        <w:t>28</w:t>
      </w:r>
      <w:r>
        <w:t>,</w:t>
      </w:r>
      <w:r w:rsidRPr="0091068E">
        <w:t xml:space="preserve"> referencinio vaistinio preparato pavadinimas – </w:t>
      </w:r>
      <w:r w:rsidR="00A11201" w:rsidRPr="00A11201">
        <w:t>Valsacombi 320 mg/25 mg plėvele dengtos tabletės</w:t>
      </w:r>
      <w:r>
        <w:t xml:space="preserve">, </w:t>
      </w:r>
      <w:r w:rsidRPr="0091068E">
        <w:t>referencinio vaistinio preparato registracijos pažymėjimo numeris –</w:t>
      </w:r>
      <w:r>
        <w:t xml:space="preserve"> </w:t>
      </w:r>
      <w:r w:rsidR="0028594D">
        <w:t>LT/1/09/1677/053</w:t>
      </w:r>
      <w:r>
        <w:t>, r</w:t>
      </w:r>
      <w:r w:rsidRPr="0091068E">
        <w:t xml:space="preserve">eferencinio vaistinio preparato registruotojas </w:t>
      </w:r>
      <w:r>
        <w:t xml:space="preserve">– </w:t>
      </w:r>
      <w:r w:rsidR="00A11201" w:rsidRPr="00A11201">
        <w:t>KRKA, d.d., Novo mesto, Slovėnija</w:t>
      </w:r>
      <w:r w:rsidR="004945E6">
        <w:t>)</w:t>
      </w:r>
      <w:r w:rsidR="0022257D">
        <w:t>;</w:t>
      </w:r>
    </w:p>
    <w:p w:rsidR="0028594D" w:rsidRDefault="0028594D" w:rsidP="0025288A">
      <w:pPr>
        <w:pStyle w:val="ListParagraph"/>
        <w:numPr>
          <w:ilvl w:val="1"/>
          <w:numId w:val="8"/>
        </w:numPr>
        <w:ind w:left="-142" w:right="-142" w:firstLine="709"/>
        <w:jc w:val="both"/>
      </w:pPr>
      <w:r w:rsidRPr="0091068E">
        <w:t xml:space="preserve">lygiagrečiai importuojamą vaistinį preparatą </w:t>
      </w:r>
      <w:r w:rsidRPr="0028594D">
        <w:rPr>
          <w:rStyle w:val="Italic"/>
        </w:rPr>
        <w:t>Letrozol Accord 2,5 mg plėvele dengtos tabletės</w:t>
      </w:r>
      <w:r w:rsidRPr="006A0F5E">
        <w:rPr>
          <w:i/>
        </w:rPr>
        <w:t xml:space="preserve"> </w:t>
      </w:r>
      <w:r w:rsidRPr="0091068E">
        <w:t>(veiklioji medžiaga –</w:t>
      </w:r>
      <w:r>
        <w:t xml:space="preserve"> letrozolas,</w:t>
      </w:r>
      <w:r w:rsidRPr="0091068E">
        <w:t xml:space="preserve"> lygiagretaus importo leidimo numeris – </w:t>
      </w:r>
      <w:r>
        <w:t xml:space="preserve">LT/L/20/1255/001, </w:t>
      </w:r>
      <w:r w:rsidRPr="0091068E">
        <w:t xml:space="preserve">lygiagretaus importo leidimo turėtojas – </w:t>
      </w:r>
      <w:r>
        <w:t>UAB „</w:t>
      </w:r>
      <w:r w:rsidR="00A11201">
        <w:t>Ideal Trade Links</w:t>
      </w:r>
      <w:r>
        <w:t>“,</w:t>
      </w:r>
      <w:r w:rsidRPr="00A86021">
        <w:t xml:space="preserve"> Lietuva</w:t>
      </w:r>
      <w:r w:rsidRPr="0091068E">
        <w:t>, eksportuojanti valstybė –</w:t>
      </w:r>
      <w:r>
        <w:t xml:space="preserve"> Nyderlandai</w:t>
      </w:r>
      <w:r w:rsidRPr="0091068E">
        <w:t xml:space="preserve">, klasifikacija – </w:t>
      </w:r>
      <w:r w:rsidR="00A11201">
        <w:t>receptinis</w:t>
      </w:r>
      <w:r>
        <w:t xml:space="preserve"> </w:t>
      </w:r>
      <w:r w:rsidRPr="0091068E">
        <w:t>vaistinis preparatas</w:t>
      </w:r>
      <w:r>
        <w:t>,</w:t>
      </w:r>
      <w:r w:rsidRPr="0091068E">
        <w:t xml:space="preserve"> pakuotė –</w:t>
      </w:r>
      <w:r>
        <w:t xml:space="preserve"> </w:t>
      </w:r>
      <w:r w:rsidR="00A11201">
        <w:t>lizdinė plokštelė, N</w:t>
      </w:r>
      <w:r w:rsidR="00A11201">
        <w:rPr>
          <w:lang w:val="en-US"/>
        </w:rPr>
        <w:t>30</w:t>
      </w:r>
      <w:r>
        <w:t>,</w:t>
      </w:r>
      <w:r w:rsidRPr="0091068E">
        <w:t xml:space="preserve"> referencinio vaistinio preparato pavadinimas – </w:t>
      </w:r>
      <w:r w:rsidR="00A11201" w:rsidRPr="00A11201">
        <w:t>Letrozol</w:t>
      </w:r>
      <w:r w:rsidR="00A11201">
        <w:t>e</w:t>
      </w:r>
      <w:r w:rsidR="00A11201" w:rsidRPr="00A11201">
        <w:t xml:space="preserve"> Accord 2,5 mg plėvele dengtos tabletės</w:t>
      </w:r>
      <w:r>
        <w:t xml:space="preserve">, </w:t>
      </w:r>
      <w:r w:rsidRPr="0091068E">
        <w:t>referencinio vaistinio preparato registracijos pažymėjimo numeris –</w:t>
      </w:r>
      <w:r>
        <w:t xml:space="preserve"> LT/1/09/1451/004, r</w:t>
      </w:r>
      <w:r w:rsidRPr="0091068E">
        <w:t xml:space="preserve">eferencinio vaistinio preparato registruotojas </w:t>
      </w:r>
      <w:r>
        <w:t xml:space="preserve">– </w:t>
      </w:r>
      <w:r w:rsidR="00A11201" w:rsidRPr="00A11201">
        <w:t>Accord Healthcare B.V., Nyderlandai</w:t>
      </w:r>
      <w:r>
        <w:t>);</w:t>
      </w:r>
    </w:p>
    <w:p w:rsidR="0006784C" w:rsidRDefault="0006784C" w:rsidP="0025288A">
      <w:pPr>
        <w:pStyle w:val="ListParagraph"/>
        <w:numPr>
          <w:ilvl w:val="1"/>
          <w:numId w:val="8"/>
        </w:numPr>
        <w:ind w:left="-142" w:right="-142" w:firstLine="709"/>
        <w:jc w:val="both"/>
      </w:pPr>
      <w:r w:rsidRPr="0091068E">
        <w:t xml:space="preserve">lygiagrečiai importuojamą vaistinį preparatą </w:t>
      </w:r>
      <w:r>
        <w:rPr>
          <w:rStyle w:val="Italic"/>
        </w:rPr>
        <w:t xml:space="preserve">Gliclada 60 mg modifikuoto atpalaidavimo tabletės </w:t>
      </w:r>
      <w:r w:rsidRPr="0091068E">
        <w:t>(veiklioji medžiaga –</w:t>
      </w:r>
      <w:r>
        <w:t xml:space="preserve"> gliklazidas,</w:t>
      </w:r>
      <w:r w:rsidRPr="0091068E">
        <w:t xml:space="preserve"> lygiagretaus importo leidimo numeris – </w:t>
      </w:r>
      <w:r>
        <w:t xml:space="preserve">LT/L/20/1256/001, </w:t>
      </w:r>
      <w:r w:rsidRPr="0091068E">
        <w:t xml:space="preserve">lygiagretaus importo leidimo turėtojas – </w:t>
      </w:r>
      <w:r>
        <w:t>UAB „Ideal Trade Links“,</w:t>
      </w:r>
      <w:r w:rsidRPr="00A86021">
        <w:t xml:space="preserve"> Lietuva</w:t>
      </w:r>
      <w:r w:rsidRPr="0091068E">
        <w:t>, eksportuojanti valstybė –</w:t>
      </w:r>
      <w:r>
        <w:t xml:space="preserve"> Čekija</w:t>
      </w:r>
      <w:r w:rsidRPr="0091068E">
        <w:t xml:space="preserve">, klasifikacija – </w:t>
      </w:r>
      <w:r>
        <w:t xml:space="preserve">receptinis </w:t>
      </w:r>
      <w:r w:rsidRPr="0091068E">
        <w:t>vaistinis preparatas</w:t>
      </w:r>
      <w:r>
        <w:t>,</w:t>
      </w:r>
      <w:r w:rsidRPr="0091068E">
        <w:t xml:space="preserve"> pakuotė –</w:t>
      </w:r>
      <w:r>
        <w:t xml:space="preserve"> lizdinė plokštelė, N</w:t>
      </w:r>
      <w:r>
        <w:rPr>
          <w:lang w:val="en-US"/>
        </w:rPr>
        <w:t>60</w:t>
      </w:r>
      <w:r>
        <w:t>,</w:t>
      </w:r>
      <w:r w:rsidRPr="0091068E">
        <w:t xml:space="preserve"> referencinio vaistinio preparato pavadinimas – </w:t>
      </w:r>
      <w:r w:rsidRPr="0006784C">
        <w:t>Gliclada 60 mg modifikuoto atpalaidavimo tabletės</w:t>
      </w:r>
      <w:r>
        <w:t xml:space="preserve">, </w:t>
      </w:r>
      <w:r w:rsidRPr="0091068E">
        <w:t>referencinio vaistinio preparato registracijos pažymėjimo numeris –</w:t>
      </w:r>
      <w:r>
        <w:t xml:space="preserve"> LT/1/08/1035/021, r</w:t>
      </w:r>
      <w:r w:rsidRPr="0091068E">
        <w:t xml:space="preserve">eferencinio vaistinio preparato registruotojas </w:t>
      </w:r>
      <w:r>
        <w:t xml:space="preserve">– </w:t>
      </w:r>
      <w:r w:rsidRPr="0006784C">
        <w:t>KRKA, d.d., Novo mesto, Slovėnija</w:t>
      </w:r>
      <w:r>
        <w:t>);</w:t>
      </w:r>
    </w:p>
    <w:p w:rsidR="00394BAD" w:rsidRDefault="00394BAD" w:rsidP="0025288A">
      <w:pPr>
        <w:pStyle w:val="ListParagraph"/>
        <w:numPr>
          <w:ilvl w:val="1"/>
          <w:numId w:val="8"/>
        </w:numPr>
        <w:ind w:left="-142" w:right="-142" w:firstLine="709"/>
        <w:jc w:val="both"/>
      </w:pPr>
      <w:r w:rsidRPr="0091068E">
        <w:t xml:space="preserve">lygiagrečiai importuojamą vaistinį preparatą </w:t>
      </w:r>
      <w:r>
        <w:rPr>
          <w:rStyle w:val="Italic"/>
        </w:rPr>
        <w:t xml:space="preserve">Omeprazol Sandoz 40 mg skrandyje neirios kietosios kapsulės </w:t>
      </w:r>
      <w:r w:rsidRPr="0091068E">
        <w:t>(veiklioji medžiaga –</w:t>
      </w:r>
      <w:r>
        <w:t xml:space="preserve"> omeprazolas,</w:t>
      </w:r>
      <w:r w:rsidRPr="0091068E">
        <w:t xml:space="preserve"> lygiagretaus importo leidimo numeris – </w:t>
      </w:r>
      <w:r>
        <w:t xml:space="preserve">LT/L/20/1257/001, </w:t>
      </w:r>
      <w:r w:rsidRPr="0091068E">
        <w:t xml:space="preserve">lygiagretaus importo leidimo turėtojas – </w:t>
      </w:r>
      <w:r>
        <w:t>UAB „Ideal Trade Link“,</w:t>
      </w:r>
      <w:r w:rsidRPr="00A86021">
        <w:t xml:space="preserve"> Lietuva</w:t>
      </w:r>
      <w:r w:rsidRPr="0091068E">
        <w:t>, eksportuojanti valstybė –</w:t>
      </w:r>
      <w:r>
        <w:t xml:space="preserve"> Nyderlandai</w:t>
      </w:r>
      <w:r w:rsidRPr="0091068E">
        <w:t xml:space="preserve">, klasifikacija – </w:t>
      </w:r>
      <w:r>
        <w:t xml:space="preserve">receptinis </w:t>
      </w:r>
      <w:r w:rsidRPr="0091068E">
        <w:t>vaistinis preparatas</w:t>
      </w:r>
      <w:r>
        <w:t>,</w:t>
      </w:r>
      <w:r w:rsidRPr="0091068E">
        <w:t xml:space="preserve"> pakuotė –</w:t>
      </w:r>
      <w:r>
        <w:t xml:space="preserve"> tablečių talpyklė, N</w:t>
      </w:r>
      <w:r>
        <w:rPr>
          <w:lang w:val="en-US"/>
        </w:rPr>
        <w:t>30</w:t>
      </w:r>
      <w:r>
        <w:t>,</w:t>
      </w:r>
      <w:r w:rsidRPr="0091068E">
        <w:t xml:space="preserve"> referencinio vaistinio preparato pavadinimas – </w:t>
      </w:r>
      <w:r>
        <w:t xml:space="preserve">Omep </w:t>
      </w:r>
      <w:r w:rsidRPr="00394BAD">
        <w:t xml:space="preserve">40 mg skrandyje neirios </w:t>
      </w:r>
      <w:r w:rsidRPr="00394BAD">
        <w:lastRenderedPageBreak/>
        <w:t>kietosios kapsulės</w:t>
      </w:r>
      <w:r>
        <w:t xml:space="preserve">, </w:t>
      </w:r>
      <w:r w:rsidRPr="0091068E">
        <w:t>referencinio vaistinio preparato registracijos pažymėjimo numeris –</w:t>
      </w:r>
      <w:r>
        <w:t xml:space="preserve"> LT/1/08/1122/037, r</w:t>
      </w:r>
      <w:r w:rsidRPr="0091068E">
        <w:t xml:space="preserve">eferencinio vaistinio preparato registruotojas </w:t>
      </w:r>
      <w:r>
        <w:t xml:space="preserve">– </w:t>
      </w:r>
      <w:r w:rsidRPr="00394BAD">
        <w:t>Sandoz d.d., Slovėnija</w:t>
      </w:r>
      <w:r>
        <w:t>);</w:t>
      </w:r>
    </w:p>
    <w:p w:rsidR="00F91FA7" w:rsidRDefault="00F91FA7" w:rsidP="0025288A">
      <w:pPr>
        <w:pStyle w:val="ListParagraph"/>
        <w:numPr>
          <w:ilvl w:val="1"/>
          <w:numId w:val="8"/>
        </w:numPr>
        <w:ind w:left="-142" w:right="-142" w:firstLine="709"/>
        <w:jc w:val="both"/>
      </w:pPr>
      <w:r w:rsidRPr="0091068E">
        <w:t xml:space="preserve">lygiagrečiai importuojamą vaistinį preparatą </w:t>
      </w:r>
      <w:r>
        <w:rPr>
          <w:rStyle w:val="Italic"/>
        </w:rPr>
        <w:t xml:space="preserve">Ulcamed 120 mg plėvele dengtos tabletės </w:t>
      </w:r>
      <w:r w:rsidRPr="0091068E">
        <w:t>(veiklioji medžiaga –</w:t>
      </w:r>
      <w:r>
        <w:t xml:space="preserve"> bismuto oksidas,</w:t>
      </w:r>
      <w:r w:rsidRPr="0091068E">
        <w:t xml:space="preserve"> lygiagretaus importo leidimo numeris – </w:t>
      </w:r>
      <w:r>
        <w:t xml:space="preserve">LT/L/20/1258/001, </w:t>
      </w:r>
      <w:r w:rsidRPr="0091068E">
        <w:t xml:space="preserve">lygiagretaus importo leidimo turėtojas – </w:t>
      </w:r>
      <w:r>
        <w:t>UAB „Ideal Trade Links“,</w:t>
      </w:r>
      <w:r w:rsidRPr="00A86021">
        <w:t xml:space="preserve"> Lietuva</w:t>
      </w:r>
      <w:r w:rsidRPr="0091068E">
        <w:t>, eksportuojanti valstybė –</w:t>
      </w:r>
      <w:r>
        <w:t xml:space="preserve"> Lenkija</w:t>
      </w:r>
      <w:r w:rsidRPr="0091068E">
        <w:t xml:space="preserve">, klasifikacija – </w:t>
      </w:r>
      <w:r>
        <w:t xml:space="preserve">receptinis </w:t>
      </w:r>
      <w:r w:rsidRPr="0091068E">
        <w:t>vaistinis preparatas</w:t>
      </w:r>
      <w:r>
        <w:t>,</w:t>
      </w:r>
      <w:r w:rsidRPr="0091068E">
        <w:t xml:space="preserve"> pakuotė –</w:t>
      </w:r>
      <w:r>
        <w:t xml:space="preserve"> lizdinė plokštelė, N</w:t>
      </w:r>
      <w:r>
        <w:rPr>
          <w:lang w:val="en-US"/>
        </w:rPr>
        <w:t>56</w:t>
      </w:r>
      <w:r>
        <w:t>,</w:t>
      </w:r>
      <w:r w:rsidRPr="0091068E">
        <w:t xml:space="preserve"> referencinio vaistinio preparato pavadinimas – </w:t>
      </w:r>
      <w:r w:rsidRPr="00F91FA7">
        <w:t>Ulcamed 120 mg plėvele dengtos tabletės</w:t>
      </w:r>
      <w:r>
        <w:t xml:space="preserve">, </w:t>
      </w:r>
      <w:r w:rsidRPr="0091068E">
        <w:t>referencinio vaistinio preparato registracijos pažymėjimo numeris –</w:t>
      </w:r>
      <w:r>
        <w:t xml:space="preserve"> LT/1/17/4174/006, r</w:t>
      </w:r>
      <w:r w:rsidRPr="0091068E">
        <w:t xml:space="preserve">eferencinio vaistinio preparato registruotojas </w:t>
      </w:r>
      <w:r>
        <w:t xml:space="preserve">– </w:t>
      </w:r>
      <w:r w:rsidRPr="00F91FA7">
        <w:t>KRKA, d.d., Novo mesto, Slovėnija</w:t>
      </w:r>
      <w:r>
        <w:t>);</w:t>
      </w:r>
    </w:p>
    <w:p w:rsidR="00FB15E4" w:rsidRDefault="00FB15E4" w:rsidP="0025288A">
      <w:pPr>
        <w:pStyle w:val="ListParagraph"/>
        <w:numPr>
          <w:ilvl w:val="1"/>
          <w:numId w:val="8"/>
        </w:numPr>
        <w:ind w:left="-142" w:right="-142" w:firstLine="709"/>
        <w:jc w:val="both"/>
      </w:pPr>
      <w:r w:rsidRPr="0091068E">
        <w:t xml:space="preserve">lygiagrečiai importuojamą vaistinį preparatą </w:t>
      </w:r>
      <w:r>
        <w:rPr>
          <w:rStyle w:val="Italic"/>
        </w:rPr>
        <w:t xml:space="preserve">Claritromicina Azevedos 500 mg milteliai infuziniam tirpalui </w:t>
      </w:r>
      <w:r w:rsidRPr="0091068E">
        <w:t>(veiklioji medžiaga –</w:t>
      </w:r>
      <w:r>
        <w:t xml:space="preserve"> klaritromicinas,</w:t>
      </w:r>
      <w:r w:rsidRPr="0091068E">
        <w:t xml:space="preserve"> lygiagretaus importo leidimo numeris – </w:t>
      </w:r>
      <w:r>
        <w:t xml:space="preserve">LT/L/20/1259/001, </w:t>
      </w:r>
      <w:r w:rsidRPr="0091068E">
        <w:t xml:space="preserve">lygiagretaus importo leidimo turėtojas – </w:t>
      </w:r>
      <w:r>
        <w:t>UAB „Adeofarma“,</w:t>
      </w:r>
      <w:r w:rsidRPr="00A86021">
        <w:t xml:space="preserve"> Lietuva</w:t>
      </w:r>
      <w:r w:rsidRPr="0091068E">
        <w:t>, eksportuojanti valstybė –</w:t>
      </w:r>
      <w:r>
        <w:t xml:space="preserve"> Portugalija</w:t>
      </w:r>
      <w:r w:rsidRPr="0091068E">
        <w:t xml:space="preserve">, klasifikacija – </w:t>
      </w:r>
      <w:r>
        <w:t xml:space="preserve">receptinis </w:t>
      </w:r>
      <w:r w:rsidRPr="0091068E">
        <w:t>vaistinis preparatas</w:t>
      </w:r>
      <w:r>
        <w:t>,</w:t>
      </w:r>
      <w:r w:rsidRPr="0091068E">
        <w:t xml:space="preserve"> pakuotė –</w:t>
      </w:r>
      <w:r>
        <w:t xml:space="preserve"> flakonas, N1,</w:t>
      </w:r>
      <w:r w:rsidRPr="0091068E">
        <w:t xml:space="preserve"> referencinio vaistinio preparato pavadinimas – </w:t>
      </w:r>
      <w:r>
        <w:t xml:space="preserve">Klacid i.v. </w:t>
      </w:r>
      <w:r w:rsidRPr="00FB15E4">
        <w:t>500 mg milteliai infuziniam tirpalui</w:t>
      </w:r>
      <w:r>
        <w:t xml:space="preserve">, </w:t>
      </w:r>
      <w:r w:rsidRPr="0091068E">
        <w:t>referencinio vaistinio preparato registracijos pažymėjimo numeris –</w:t>
      </w:r>
      <w:r>
        <w:t xml:space="preserve"> LT/1/98/0264/007, r</w:t>
      </w:r>
      <w:r w:rsidRPr="0091068E">
        <w:t xml:space="preserve">eferencinio vaistinio preparato registruotojas </w:t>
      </w:r>
      <w:r>
        <w:t xml:space="preserve">– </w:t>
      </w:r>
      <w:r w:rsidRPr="00FB15E4">
        <w:t>Mylan Healthcare SIA, Latvija</w:t>
      </w:r>
      <w:r w:rsidR="004103B5">
        <w:t>).</w:t>
      </w:r>
    </w:p>
    <w:p w:rsidR="00846B67" w:rsidRPr="00726933" w:rsidRDefault="004B72DB" w:rsidP="00C220BE">
      <w:pPr>
        <w:ind w:left="-142" w:right="-143" w:firstLine="709"/>
        <w:jc w:val="both"/>
      </w:pPr>
      <w:r w:rsidRPr="00726933">
        <w:rPr>
          <w:bCs/>
          <w:noProof/>
        </w:rPr>
        <w:t>2.</w:t>
      </w:r>
      <w:r w:rsidR="002013EA" w:rsidRPr="00726933">
        <w:t xml:space="preserve"> Šis įsakymas gali būti skundžiamas Lietuvos Respublikos administracinių bylų teisenos įstatymo nustatyta tvarka</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4103B5" w:rsidRDefault="004103B5"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4103B5" w:rsidRPr="004103B5" w:rsidRDefault="004103B5" w:rsidP="004103B5">
      <w:pPr>
        <w:overflowPunct w:val="0"/>
        <w:ind w:left="-142" w:right="-426"/>
        <w:jc w:val="both"/>
        <w:rPr>
          <w:sz w:val="18"/>
          <w:szCs w:val="18"/>
        </w:rPr>
      </w:pPr>
      <w:r w:rsidRPr="004103B5">
        <w:rPr>
          <w:sz w:val="18"/>
          <w:szCs w:val="18"/>
        </w:rPr>
        <w:t>Vaistų saugumo ir informacijos skyriaus</w:t>
      </w:r>
    </w:p>
    <w:p w:rsidR="004103B5" w:rsidRPr="004103B5" w:rsidRDefault="004103B5" w:rsidP="004103B5">
      <w:pPr>
        <w:overflowPunct w:val="0"/>
        <w:ind w:left="-142" w:right="-426"/>
        <w:jc w:val="both"/>
        <w:rPr>
          <w:sz w:val="18"/>
          <w:szCs w:val="18"/>
        </w:rPr>
      </w:pPr>
      <w:r w:rsidRPr="004103B5">
        <w:rPr>
          <w:sz w:val="18"/>
          <w:szCs w:val="18"/>
        </w:rPr>
        <w:t>vyriausioji specialistė</w:t>
      </w:r>
    </w:p>
    <w:p w:rsidR="004103B5" w:rsidRPr="004103B5" w:rsidRDefault="004103B5" w:rsidP="004103B5">
      <w:pPr>
        <w:overflowPunct w:val="0"/>
        <w:ind w:left="-142" w:right="-426"/>
        <w:jc w:val="both"/>
        <w:rPr>
          <w:sz w:val="18"/>
          <w:szCs w:val="18"/>
        </w:rPr>
      </w:pPr>
    </w:p>
    <w:p w:rsidR="00AB6814" w:rsidRPr="000C5B5C" w:rsidRDefault="004103B5" w:rsidP="004103B5">
      <w:pPr>
        <w:overflowPunct w:val="0"/>
        <w:ind w:left="-142" w:right="-426"/>
        <w:jc w:val="both"/>
        <w:rPr>
          <w:sz w:val="18"/>
          <w:szCs w:val="18"/>
        </w:rPr>
      </w:pPr>
      <w:r w:rsidRPr="004103B5">
        <w:rPr>
          <w:sz w:val="18"/>
          <w:szCs w:val="18"/>
        </w:rPr>
        <w:t>R. Tomaševič</w:t>
      </w:r>
    </w:p>
    <w:p w:rsidR="008C3D9A" w:rsidRPr="000413DC" w:rsidRDefault="004103B5" w:rsidP="00C220BE">
      <w:pPr>
        <w:overflowPunct w:val="0"/>
        <w:ind w:left="-142" w:right="-426"/>
        <w:jc w:val="both"/>
        <w:rPr>
          <w:sz w:val="18"/>
          <w:szCs w:val="18"/>
        </w:rPr>
      </w:pPr>
      <w:r>
        <w:rPr>
          <w:sz w:val="18"/>
          <w:szCs w:val="18"/>
        </w:rPr>
        <w:t>2020-04-02</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3CF" w:rsidRDefault="003C23CF">
      <w:r>
        <w:separator/>
      </w:r>
    </w:p>
  </w:endnote>
  <w:endnote w:type="continuationSeparator" w:id="0">
    <w:p w:rsidR="003C23CF" w:rsidRDefault="003C2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3CF" w:rsidRDefault="003C23CF">
      <w:r>
        <w:separator/>
      </w:r>
    </w:p>
  </w:footnote>
  <w:footnote w:type="continuationSeparator" w:id="0">
    <w:p w:rsidR="003C23CF" w:rsidRDefault="003C23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94D"/>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84C"/>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29F7"/>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594D"/>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57AE"/>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4BAD"/>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23CF"/>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03B5"/>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54C5"/>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01"/>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2712"/>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1FA7"/>
    <w:rsid w:val="00F929CC"/>
    <w:rsid w:val="00F93457"/>
    <w:rsid w:val="00F94F05"/>
    <w:rsid w:val="00F95B90"/>
    <w:rsid w:val="00FA1BF1"/>
    <w:rsid w:val="00FA268D"/>
    <w:rsid w:val="00FA3611"/>
    <w:rsid w:val="00FA3DE4"/>
    <w:rsid w:val="00FA4672"/>
    <w:rsid w:val="00FA5729"/>
    <w:rsid w:val="00FA5F34"/>
    <w:rsid w:val="00FB0070"/>
    <w:rsid w:val="00FB0D0E"/>
    <w:rsid w:val="00FB15E4"/>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C242CF0-6338-4596-AA76-2AC24B9DF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C9779C27-AE00-4AFF-AB31-309CE2386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3214</Words>
  <Characters>1832</Characters>
  <Application>Microsoft Office Word</Application>
  <DocSecurity>0</DocSecurity>
  <Lines>15</Lines>
  <Paragraphs>10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5036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2020-04-02T11:27:00Z</cp:lastPrinted>
  <dcterms:created xsi:type="dcterms:W3CDTF">2020-04-02T18:10:00Z</dcterms:created>
  <dcterms:modified xsi:type="dcterms:W3CDTF">2020-04-02T18:10:00Z</dcterms:modified>
</cp:coreProperties>
</file>