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306793">
              <w:rPr>
                <w:b w:val="0"/>
                <w:caps w:val="0"/>
                <w:sz w:val="24"/>
              </w:rPr>
              <w:t>balandžio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5598A">
              <w:rPr>
                <w:b w:val="0"/>
                <w:caps w:val="0"/>
                <w:sz w:val="24"/>
              </w:rPr>
              <w:t>22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25598A">
              <w:rPr>
                <w:b w:val="0"/>
                <w:caps w:val="0"/>
                <w:sz w:val="24"/>
              </w:rPr>
              <w:t>522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A402DA">
        <w:rPr>
          <w:rStyle w:val="Italic"/>
        </w:rPr>
        <w:t>Atracurium Kalceks 10 mg/ml injekcinis ar infuzinis tirpalas, Amoksiklav 875 mg/125 mg plėvele dengtos tabletės, Nexium 20 mg skrandyje neirios tabletės, Nexium 40 mg skrandyje neirios tabletės, Aciclovir G.E.S. 250 mg milteliai infuziniam tirpalui, Paracetamol Kabi 10 mg/ml infuzinis tirpalas, Methotrexat-Ebewe 5 mg tabletės, Amoksiklav 875 mg/125 mg plėvele dengtos tabletės, Nolicin 400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BE4700" w:rsidRPr="00BE4700">
        <w:rPr>
          <w:rStyle w:val="Italic"/>
        </w:rPr>
        <w:t>Atracurium Kalceks 10 mg/ml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BE4700">
        <w:t>atrakurio besilatas</w:t>
      </w:r>
      <w:r>
        <w:t>,</w:t>
      </w:r>
      <w:r w:rsidRPr="0091068E">
        <w:t xml:space="preserve"> lygiagretaus importo leidimo numeris – </w:t>
      </w:r>
      <w:r w:rsidR="00BE4700">
        <w:t>LT/L/20/1265/001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BE4700">
        <w:t>Adeofarma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BE4700">
        <w:t>Rumunija</w:t>
      </w:r>
      <w:r w:rsidRPr="0091068E">
        <w:t xml:space="preserve">, klasifikacija – </w:t>
      </w:r>
      <w:r w:rsidR="007135A2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135A2">
        <w:t xml:space="preserve">ampulė, </w:t>
      </w:r>
      <w:r w:rsidR="007135A2">
        <w:rPr>
          <w:lang w:val="en-US"/>
        </w:rPr>
        <w:t>5 ml N5</w:t>
      </w:r>
      <w:r>
        <w:t>,</w:t>
      </w:r>
      <w:r w:rsidRPr="0091068E">
        <w:t xml:space="preserve"> referencinio vaistinio preparato pavadinimas – </w:t>
      </w:r>
      <w:r w:rsidR="007135A2">
        <w:t>Tracrium 10 mg/ml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BE4700">
        <w:t>LT/1/94/2526/002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7135A2" w:rsidRPr="007135A2">
        <w:t>Aspen Pharma Trading Limited, Airija</w:t>
      </w:r>
      <w:r w:rsidR="004945E6">
        <w:t>)</w:t>
      </w:r>
      <w:r w:rsidR="0022257D">
        <w:t>;</w:t>
      </w:r>
    </w:p>
    <w:p w:rsidR="00534F4F" w:rsidRDefault="00534F4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Amoksiklav 875 mg/125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amoksicilinas, klavulano rūgštis,</w:t>
      </w:r>
      <w:r w:rsidRPr="0091068E">
        <w:t xml:space="preserve"> lygiagretaus importo leidimo numeris – </w:t>
      </w:r>
      <w:r>
        <w:t xml:space="preserve">LT/L/20/1266/001,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14</w:t>
      </w:r>
      <w:r>
        <w:t>,</w:t>
      </w:r>
      <w:r w:rsidRPr="0091068E">
        <w:t xml:space="preserve"> referencinio vaistinio preparato pavadinimas – </w:t>
      </w:r>
      <w:r w:rsidRPr="00534F4F">
        <w:t>Amoksiklav 875 mg/125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LT/1/99/0686/004, r</w:t>
      </w:r>
      <w:r w:rsidRPr="0091068E">
        <w:t xml:space="preserve">eferencinio vaistinio preparato registruotojas </w:t>
      </w:r>
      <w:r>
        <w:t xml:space="preserve">– </w:t>
      </w:r>
      <w:r w:rsidRPr="00534F4F">
        <w:t>Sandoz d.d., Slovėnija</w:t>
      </w:r>
      <w:r>
        <w:t>);</w:t>
      </w:r>
    </w:p>
    <w:p w:rsidR="006D7681" w:rsidRDefault="006D768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Nexium 20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ezomeprazolas,</w:t>
      </w:r>
      <w:r w:rsidRPr="0091068E">
        <w:t xml:space="preserve"> lygiagretaus importo leidimo numeris – </w:t>
      </w:r>
      <w:r>
        <w:t xml:space="preserve">LT/L/20/1267/001,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</w:t>
      </w:r>
      <w:r>
        <w:rPr>
          <w:lang w:val="en-US"/>
        </w:rPr>
        <w:t>lo</w:t>
      </w:r>
      <w:r>
        <w:t>kštelė, N14,</w:t>
      </w:r>
      <w:r w:rsidRPr="0091068E">
        <w:t xml:space="preserve"> referencinio vaistinio preparato pavadinimas – </w:t>
      </w:r>
      <w:r w:rsidRPr="006D7681">
        <w:t>Nexium 20 mg skrandyje neirios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LT/1/01/0453/004, r</w:t>
      </w:r>
      <w:r w:rsidRPr="0091068E">
        <w:t xml:space="preserve">eferencinio vaistinio preparato registruotojas </w:t>
      </w:r>
      <w:r>
        <w:t xml:space="preserve">– </w:t>
      </w:r>
      <w:r w:rsidR="00DB2439" w:rsidRPr="00DB2439">
        <w:t>AstraZeneca AB, Švedija</w:t>
      </w:r>
      <w:r>
        <w:t>);</w:t>
      </w:r>
    </w:p>
    <w:p w:rsidR="006D7681" w:rsidRDefault="006D768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Nexium 40 mg skrandyje neirios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ezomeprazolas,</w:t>
      </w:r>
      <w:r w:rsidRPr="0091068E">
        <w:t xml:space="preserve"> lygiagretaus importo leidimo numeris – </w:t>
      </w:r>
      <w:r>
        <w:t xml:space="preserve">LT/L/20/1268/001,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>
        <w:rPr>
          <w:lang w:val="en-US"/>
        </w:rPr>
        <w:t>N14</w:t>
      </w:r>
      <w:r>
        <w:t>,</w:t>
      </w:r>
      <w:r w:rsidRPr="0091068E">
        <w:t xml:space="preserve"> referencinio vaistinio preparato pavadinimas – </w:t>
      </w:r>
      <w:r>
        <w:t>Nexium 4</w:t>
      </w:r>
      <w:r w:rsidRPr="006D7681">
        <w:t>0 mg skrandyje neirios tabletės</w:t>
      </w:r>
      <w:r>
        <w:t xml:space="preserve">, </w:t>
      </w:r>
      <w:r w:rsidRPr="0091068E">
        <w:t xml:space="preserve">referencinio </w:t>
      </w:r>
      <w:r w:rsidRPr="0091068E">
        <w:lastRenderedPageBreak/>
        <w:t>vaistinio preparato registracijos pažymėjimo numeris –</w:t>
      </w:r>
      <w:r>
        <w:t xml:space="preserve"> LT/1/01/0453/007, r</w:t>
      </w:r>
      <w:r w:rsidRPr="0091068E">
        <w:t xml:space="preserve">eferencinio vaistinio preparato registruotojas </w:t>
      </w:r>
      <w:r>
        <w:t xml:space="preserve">– </w:t>
      </w:r>
      <w:r w:rsidR="00DB2439" w:rsidRPr="00DB2439">
        <w:t>AstraZeneca AB, Švedija</w:t>
      </w:r>
      <w:r>
        <w:t>);</w:t>
      </w:r>
    </w:p>
    <w:p w:rsidR="00306793" w:rsidRDefault="0030679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Aciclovir G.E.S. 250 mg milteliai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acikloviras,</w:t>
      </w:r>
      <w:r w:rsidRPr="0091068E">
        <w:t xml:space="preserve"> lygiagretaus importo leidimo numeris – </w:t>
      </w:r>
      <w:r>
        <w:t xml:space="preserve">LT/L/20/1269/001,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N50,</w:t>
      </w:r>
      <w:r w:rsidRPr="0091068E">
        <w:t xml:space="preserve"> referencinio vaistinio preparato pavadinimas – </w:t>
      </w:r>
      <w:r>
        <w:t>Virolex</w:t>
      </w:r>
      <w:r w:rsidRPr="00306793">
        <w:t xml:space="preserve"> 250 mg milteliai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LT/1/94/1864/003, r</w:t>
      </w:r>
      <w:r w:rsidRPr="0091068E">
        <w:t xml:space="preserve">eferencinio vaistinio preparato registruotojas </w:t>
      </w:r>
      <w:r>
        <w:t xml:space="preserve">– </w:t>
      </w:r>
      <w:r w:rsidRPr="00306793">
        <w:t>KRKA, d.d., Novo mesto, Slovėnija</w:t>
      </w:r>
      <w:r>
        <w:t>);</w:t>
      </w:r>
    </w:p>
    <w:p w:rsidR="005630B7" w:rsidRDefault="005630B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Paracetamol Kabi 10 mg/ml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paracetamolis,</w:t>
      </w:r>
      <w:r w:rsidRPr="0091068E">
        <w:t xml:space="preserve"> lygiagretaus importo leidimo numeris – </w:t>
      </w:r>
      <w:r>
        <w:t xml:space="preserve">LT/L/20/1270/001,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100 ml N10,</w:t>
      </w:r>
      <w:r w:rsidRPr="0091068E">
        <w:t xml:space="preserve"> referencinio vaistinio preparato pavadinimas – </w:t>
      </w:r>
      <w:r w:rsidRPr="005630B7">
        <w:t>Paracetamol Kabi 10 mg/ml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LT/1/10/2268/006, r</w:t>
      </w:r>
      <w:r w:rsidRPr="0091068E">
        <w:t xml:space="preserve">eferencinio vaistinio preparato registruotojas </w:t>
      </w:r>
      <w:r>
        <w:t xml:space="preserve">– </w:t>
      </w:r>
      <w:r w:rsidRPr="005630B7">
        <w:t>Fresenius Kabi Polska Sp.z.o.o., Lenkija</w:t>
      </w:r>
      <w:r>
        <w:t>);</w:t>
      </w:r>
    </w:p>
    <w:p w:rsidR="009C2960" w:rsidRDefault="009C296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Methotrexat-Ebewe 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metotreksatas,</w:t>
      </w:r>
      <w:r w:rsidRPr="0091068E">
        <w:t xml:space="preserve"> lygiagretaus importo leidimo numeris – </w:t>
      </w:r>
      <w:r>
        <w:t xml:space="preserve">LT/L/20/1271/001,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tablečių talpyklė, N</w:t>
      </w:r>
      <w:r>
        <w:rPr>
          <w:lang w:val="en-US"/>
        </w:rPr>
        <w:t>50</w:t>
      </w:r>
      <w:r>
        <w:t>,</w:t>
      </w:r>
      <w:r w:rsidRPr="0091068E">
        <w:t xml:space="preserve"> referencinio vaistinio preparato pavadinimas – </w:t>
      </w:r>
      <w:r>
        <w:t xml:space="preserve">Methotrexat </w:t>
      </w:r>
      <w:r w:rsidRPr="009C2960">
        <w:t>EBEWE 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LT/1/95/0723/006, r</w:t>
      </w:r>
      <w:r w:rsidRPr="0091068E">
        <w:t xml:space="preserve">eferencinio vaistinio preparato registruotojas </w:t>
      </w:r>
      <w:r>
        <w:t xml:space="preserve">– </w:t>
      </w:r>
      <w:r w:rsidRPr="009C2960">
        <w:t>Sandoz d.d., Slovėnija</w:t>
      </w:r>
      <w:r>
        <w:t>);</w:t>
      </w:r>
    </w:p>
    <w:p w:rsidR="00FE5218" w:rsidRDefault="00FE521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Amoksiklav 875 mg/125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amoksicilinas, klavulano rūgštis,</w:t>
      </w:r>
      <w:r w:rsidRPr="0091068E">
        <w:t xml:space="preserve"> lygiagretaus importo leidimo numeris – </w:t>
      </w:r>
      <w:r>
        <w:t xml:space="preserve">LT/L/20/1272/001, </w:t>
      </w:r>
      <w:r w:rsidRPr="0091068E">
        <w:t xml:space="preserve">lygiagretaus importo leidimo turėtojas – </w:t>
      </w:r>
      <w:r>
        <w:t>UAB „Ideal Trade Links“,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14</w:t>
      </w:r>
      <w:r>
        <w:t>,</w:t>
      </w:r>
      <w:r w:rsidRPr="0091068E">
        <w:t xml:space="preserve"> referencinio vaistinio preparato pavadinimas – </w:t>
      </w:r>
      <w:r w:rsidRPr="00FE5218">
        <w:t>Amoksiklav 875 mg/125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LT/1/99/0686/004, r</w:t>
      </w:r>
      <w:r w:rsidRPr="0091068E">
        <w:t xml:space="preserve">eferencinio vaistinio preparato registruotojas </w:t>
      </w:r>
      <w:r>
        <w:t>– Sandoz d.d., Slovėnija);</w:t>
      </w:r>
    </w:p>
    <w:p w:rsidR="00FE5218" w:rsidRDefault="00FE521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Nolicin 400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norfloksacinas,</w:t>
      </w:r>
      <w:r w:rsidRPr="0091068E">
        <w:t xml:space="preserve"> lygiagretaus importo leidimo numeris – </w:t>
      </w:r>
      <w:r>
        <w:t xml:space="preserve">LT/L/20/1273/001,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20</w:t>
      </w:r>
      <w:r>
        <w:t>,</w:t>
      </w:r>
      <w:r w:rsidRPr="0091068E">
        <w:t xml:space="preserve"> referencinio vaistinio preparato pavadinimas – </w:t>
      </w:r>
      <w:r w:rsidRPr="00FE5218">
        <w:t>Nolicin 400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LT/1/94/0983/001, r</w:t>
      </w:r>
      <w:r w:rsidRPr="0091068E">
        <w:t xml:space="preserve">eferencinio vaistinio preparato registruotojas </w:t>
      </w:r>
      <w:r>
        <w:t xml:space="preserve">– </w:t>
      </w:r>
      <w:r w:rsidRPr="00FE5218">
        <w:t>KRKA, d.d., Novo mesto, Slovėnija</w:t>
      </w:r>
      <w:r w:rsidR="00A402DA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A402DA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A402DA" w:rsidRDefault="00A402DA" w:rsidP="00A402DA">
      <w:pPr>
        <w:overflowPunct w:val="0"/>
        <w:ind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A402DA" w:rsidRDefault="00A402DA" w:rsidP="00A402DA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Vaistų saugumo ir informacijos skyriaus</w:t>
      </w:r>
    </w:p>
    <w:p w:rsidR="00A402DA" w:rsidRDefault="00A402DA" w:rsidP="00A402DA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vyriausioji specialistė</w:t>
      </w:r>
    </w:p>
    <w:p w:rsidR="00A402DA" w:rsidRDefault="00A402DA" w:rsidP="00A402DA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A402DA" w:rsidP="00A402DA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R. Tomaševič</w:t>
      </w:r>
    </w:p>
    <w:p w:rsidR="008C3D9A" w:rsidRPr="000413DC" w:rsidRDefault="00A402DA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2020-04-20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A67" w:rsidRDefault="00F60A67">
      <w:r>
        <w:separator/>
      </w:r>
    </w:p>
  </w:endnote>
  <w:endnote w:type="continuationSeparator" w:id="0">
    <w:p w:rsidR="00F60A67" w:rsidRDefault="00F60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A67" w:rsidRDefault="00F60A67">
      <w:r>
        <w:separator/>
      </w:r>
    </w:p>
  </w:footnote>
  <w:footnote w:type="continuationSeparator" w:id="0">
    <w:p w:rsidR="00F60A67" w:rsidRDefault="00F60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700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0C3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98A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06793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C7B72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4F4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0B7"/>
    <w:rsid w:val="00563356"/>
    <w:rsid w:val="00564A93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5E77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9797E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681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35A2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27BCD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2960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37700"/>
    <w:rsid w:val="00A402DA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2B14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4700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439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0A67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218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0EE46D42-2907-4145-80FD-53EA713F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C15A8B3E-FDB6-45AA-9B6D-6B7E217C6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4426</Words>
  <Characters>2523</Characters>
  <Application>Microsoft Office Word</Application>
  <DocSecurity>0</DocSecurity>
  <Lines>21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6936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2020-04-22T06:09:00Z</dcterms:created>
  <dcterms:modified xsi:type="dcterms:W3CDTF">2020-04-22T06:09:00Z</dcterms:modified>
</cp:coreProperties>
</file>