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6E599A">
              <w:rPr>
                <w:b w:val="0"/>
                <w:caps w:val="0"/>
                <w:sz w:val="24"/>
              </w:rPr>
              <w:t>rugpjūčio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1179CA">
              <w:rPr>
                <w:b w:val="0"/>
                <w:caps w:val="0"/>
                <w:sz w:val="24"/>
              </w:rPr>
              <w:t>14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1179CA">
              <w:rPr>
                <w:b w:val="0"/>
                <w:caps w:val="0"/>
                <w:sz w:val="24"/>
              </w:rPr>
              <w:t>1127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Pr="00532D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532DEA">
        <w:t>Vadovaudamasis Lietuvos Respublikos farmacijos įstaty</w:t>
      </w:r>
      <w:r w:rsidR="00DC7F4A" w:rsidRPr="00532DEA">
        <w:t xml:space="preserve">mo </w:t>
      </w:r>
      <w:r w:rsidR="00AF052D" w:rsidRPr="00532DEA">
        <w:t>17</w:t>
      </w:r>
      <w:r w:rsidR="00F17BA0" w:rsidRPr="00532DEA">
        <w:t> </w:t>
      </w:r>
      <w:r w:rsidR="004057EC" w:rsidRPr="00532DEA">
        <w:t>straipsnio 2 dalimi ir ats</w:t>
      </w:r>
      <w:r w:rsidR="004F7D42" w:rsidRPr="00532DEA">
        <w:t>ižvelgdamas į tai, kad vaistini</w:t>
      </w:r>
      <w:r w:rsidR="009270EA" w:rsidRPr="00532DEA">
        <w:t>ų</w:t>
      </w:r>
      <w:r w:rsidR="004057EC" w:rsidRPr="00532DEA">
        <w:t xml:space="preserve"> </w:t>
      </w:r>
      <w:r w:rsidR="004F7D42" w:rsidRPr="00532DEA">
        <w:t>preparat</w:t>
      </w:r>
      <w:r w:rsidR="009270EA" w:rsidRPr="00532DEA">
        <w:t>ų</w:t>
      </w:r>
      <w:r w:rsidR="00901AAB" w:rsidRPr="00532DEA">
        <w:t xml:space="preserve"> </w:t>
      </w:r>
      <w:r w:rsidR="004F2F78">
        <w:rPr>
          <w:rStyle w:val="Italic"/>
        </w:rPr>
        <w:t>Ezoleta 10 mg tabletės, Valsacor 160 mg plėvele dengtos tabletės, Valsacor 320 mg plėvele dengtos tabletės, SINEMET 25/250 mg tabletės</w:t>
      </w:r>
      <w:r w:rsidR="00FD0318" w:rsidRPr="00532DEA">
        <w:t xml:space="preserve"> </w:t>
      </w:r>
      <w:r w:rsidR="00C505E6" w:rsidRPr="00532DEA">
        <w:t>kartu su paraišk</w:t>
      </w:r>
      <w:r w:rsidR="005055FA" w:rsidRPr="00532DEA">
        <w:t>a</w:t>
      </w:r>
      <w:r w:rsidR="00C505E6" w:rsidRPr="00532DEA">
        <w:t xml:space="preserve"> regis</w:t>
      </w:r>
      <w:r w:rsidR="0073657A" w:rsidRPr="00532DEA">
        <w:t>truoti lygiagrečiai imp</w:t>
      </w:r>
      <w:r w:rsidR="005055FA" w:rsidRPr="00532DEA">
        <w:t>ortuojamą vaistinį preparatą</w:t>
      </w:r>
      <w:r w:rsidR="00040E08" w:rsidRPr="00532DEA">
        <w:t xml:space="preserve"> </w:t>
      </w:r>
      <w:r w:rsidR="00C505E6" w:rsidRPr="00532DEA">
        <w:t>pateikti dokumentai atitinka teisės aktų nustatytus reikalavimus</w:t>
      </w:r>
      <w:r w:rsidR="002013EA" w:rsidRPr="00532DEA">
        <w:t>:</w:t>
      </w:r>
    </w:p>
    <w:p w:rsidR="006A0F5E" w:rsidRPr="00532DEA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532DEA">
        <w:t>R e g i s t r u o j u</w:t>
      </w:r>
      <w:r w:rsidR="003C51F5" w:rsidRPr="00532DEA">
        <w:t>:</w:t>
      </w:r>
    </w:p>
    <w:p w:rsidR="00810923" w:rsidRPr="00532DEA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532DEA">
        <w:t xml:space="preserve">lygiagrečiai importuojamą vaistinį preparatą </w:t>
      </w:r>
      <w:r w:rsidR="008919CB" w:rsidRPr="00532DEA">
        <w:rPr>
          <w:rStyle w:val="Italic"/>
        </w:rPr>
        <w:t>Ezoleta 10 mg tabletės</w:t>
      </w:r>
      <w:r w:rsidRPr="00532DEA">
        <w:rPr>
          <w:i/>
        </w:rPr>
        <w:t xml:space="preserve"> </w:t>
      </w:r>
      <w:r w:rsidRPr="00532DEA">
        <w:t xml:space="preserve">(veiklioji medžiaga – </w:t>
      </w:r>
      <w:r w:rsidR="008919CB" w:rsidRPr="00532DEA">
        <w:t>ezetimibas</w:t>
      </w:r>
      <w:r w:rsidRPr="00532DEA">
        <w:t xml:space="preserve">, lygiagretaus importo leidimo numeris – </w:t>
      </w:r>
      <w:r w:rsidR="008919CB" w:rsidRPr="00532DEA">
        <w:t>LT/L/20/1378/001</w:t>
      </w:r>
      <w:r w:rsidRPr="00532DEA">
        <w:t>,</w:t>
      </w:r>
      <w:r w:rsidR="00462C84" w:rsidRPr="00532DEA">
        <w:t xml:space="preserve"> </w:t>
      </w:r>
      <w:r w:rsidRPr="00532DEA">
        <w:t xml:space="preserve">lygiagretaus importo leidimo turėtojas – UAB </w:t>
      </w:r>
      <w:r w:rsidR="00462C84" w:rsidRPr="00532DEA">
        <w:t>„</w:t>
      </w:r>
      <w:r w:rsidR="008919CB" w:rsidRPr="00532DEA">
        <w:t>Limedika</w:t>
      </w:r>
      <w:r w:rsidRPr="00532DEA">
        <w:t xml:space="preserve">“, Lietuva, eksportuojanti valstybė – </w:t>
      </w:r>
      <w:r w:rsidR="008919CB" w:rsidRPr="00532DEA">
        <w:t>Lenkija</w:t>
      </w:r>
      <w:r w:rsidRPr="00532DEA">
        <w:t xml:space="preserve">, klasifikacija – </w:t>
      </w:r>
      <w:r w:rsidR="004E2E81" w:rsidRPr="00532DEA">
        <w:t>receptinis</w:t>
      </w:r>
      <w:r w:rsidR="00C51CFA" w:rsidRPr="00532DEA">
        <w:t xml:space="preserve"> </w:t>
      </w:r>
      <w:r w:rsidRPr="00532DEA">
        <w:t xml:space="preserve">vaistinis preparatas, pakuotė – </w:t>
      </w:r>
      <w:r w:rsidR="004E2E81" w:rsidRPr="00532DEA">
        <w:t>lizdinė plokštelė, N30</w:t>
      </w:r>
      <w:r w:rsidRPr="00532DEA">
        <w:t xml:space="preserve">, referencinio vaistinio preparato pavadinimas – </w:t>
      </w:r>
      <w:r w:rsidR="004E2E81" w:rsidRPr="00532DEA">
        <w:t>Ezoleta 10 mg tabletės</w:t>
      </w:r>
      <w:r w:rsidRPr="00532DEA">
        <w:t xml:space="preserve">, referencinio vaistinio preparato registracijos pažymėjimo numeris – </w:t>
      </w:r>
      <w:r w:rsidR="008919CB" w:rsidRPr="00532DEA">
        <w:t>LT/1/10/1872/004</w:t>
      </w:r>
      <w:r w:rsidRPr="00532DEA">
        <w:t xml:space="preserve">, referencinio vaistinio preparato registruotojas – </w:t>
      </w:r>
      <w:r w:rsidR="004E2E81" w:rsidRPr="00532DEA">
        <w:t>KRKA, d.d., Novo mesto, Slovėnija</w:t>
      </w:r>
      <w:r w:rsidR="004945E6" w:rsidRPr="00532DEA">
        <w:t>)</w:t>
      </w:r>
      <w:r w:rsidR="0022257D" w:rsidRPr="00532DEA">
        <w:t>;</w:t>
      </w:r>
    </w:p>
    <w:p w:rsidR="003A41EC" w:rsidRPr="00532DEA" w:rsidRDefault="003A41E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532DEA">
        <w:t xml:space="preserve">lygiagrečiai importuojamą vaistinį preparatą </w:t>
      </w:r>
      <w:r w:rsidRPr="00532DEA">
        <w:rPr>
          <w:rStyle w:val="Italic"/>
        </w:rPr>
        <w:t>Valsacor 160 mg plėvele dengtos tabletės</w:t>
      </w:r>
      <w:r w:rsidRPr="00532DEA">
        <w:rPr>
          <w:i/>
        </w:rPr>
        <w:t xml:space="preserve"> </w:t>
      </w:r>
      <w:r w:rsidRPr="00532DEA">
        <w:t>(veiklioji medžiaga – valsartanas, lygiagretaus importo leidimo numeris – LT/L/20/1379/001, lygiagretaus importo leidimo turėtojas – UAB „Limedika“, Lietuva, eksportuojanti valstybė – Bulgarija, klasifikacija – receptinis vaistinis preparatas, pakuotė – lizdinė plokštelė, N28, referencinio vaistinio preparato pavadinimas – Valsacor 160 mg plėvele dengtos tabletės, referencinio vaistinio preparato registracijos pažymėjimo numeris – LT/1/10/2018/015, referencinio vaistinio preparato registruotojas – KRKA, d.d., Novo mesto, Slovėnija);</w:t>
      </w:r>
    </w:p>
    <w:p w:rsidR="001B69DA" w:rsidRPr="00532DEA" w:rsidRDefault="001B69D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532DEA">
        <w:t xml:space="preserve">lygiagrečiai importuojamą vaistinį preparatą </w:t>
      </w:r>
      <w:r w:rsidRPr="00532DEA">
        <w:rPr>
          <w:rStyle w:val="Italic"/>
        </w:rPr>
        <w:t>Valsacor 320 mg plėvele dengtos tabletės</w:t>
      </w:r>
      <w:r w:rsidRPr="00532DEA">
        <w:rPr>
          <w:i/>
        </w:rPr>
        <w:t xml:space="preserve"> </w:t>
      </w:r>
      <w:r w:rsidRPr="00532DEA">
        <w:t>(veiklioji medžiaga – valsartanas, lygiagretaus importo leidimo numeris – LT/L/20/1380/001, lygiagretaus importo leidimo turėtojas – UAB „Limedika“, Lietuva, eksportuojanti valstybė – Bulgarija, klasifikacija – receptinis vaistinis preparatas, pakuotė – lizdinė plokštelė, N30, referencinio vaistinio preparato pavadinimas – Valsacor 320 mg plėvele dengtos tabletės, referencinio vaistinio preparato registracijos pažymėjimo numeris – LT/1/10/2018/045, referencinio vaistinio preparato registruotojas – KRKA, d.d., Novo mesto, Slovėnija</w:t>
      </w:r>
      <w:r w:rsidR="00532DEA" w:rsidRPr="00532DEA">
        <w:t>);</w:t>
      </w:r>
    </w:p>
    <w:p w:rsidR="00532DEA" w:rsidRPr="00532DEA" w:rsidRDefault="00532DE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532DEA">
        <w:t xml:space="preserve">lygiagrečiai importuojamą vaistinį preparatą </w:t>
      </w:r>
      <w:r w:rsidRPr="00532DEA">
        <w:rPr>
          <w:rStyle w:val="Italic"/>
        </w:rPr>
        <w:t>SINEMET 25/250 mg tabletės</w:t>
      </w:r>
      <w:r w:rsidRPr="00532DEA">
        <w:rPr>
          <w:i/>
        </w:rPr>
        <w:t xml:space="preserve"> </w:t>
      </w:r>
      <w:r w:rsidRPr="00532DEA">
        <w:t xml:space="preserve">(veiklioji medžiaga – karbidopa/levodopa, lygiagretaus importo leidimo numeris – </w:t>
      </w:r>
      <w:r w:rsidR="004A7E95">
        <w:t>LT/L/20/1381/001, LT/L/20/1381/002, LT/L/20/1381/003</w:t>
      </w:r>
      <w:r w:rsidRPr="00532DEA">
        <w:t>, lygiagretaus importo leidimo turėtojas – UAB „Actiofarma“, Lietuva, eksportuojanti valstybė – Portugalija, klasifikacija – receptinis vaistinis preparatas, pakuotė – lizdinė plokštelė, N30, lizdinė plokštelė, N60, lizdinė plokštelė, N100, referencinio vaistinio preparato pavadinimas – SINEMET 25/250 mg tabletės, referencinio vaistinio preparato registracijos pažymėjimo numeris – LT/1/93/0358/001, LT/1/93/0358/002, referencinio vaistinio preparato registruotojas – Merck Sharp &amp; Dohme, UAB, Lietuva).</w:t>
      </w:r>
    </w:p>
    <w:p w:rsidR="00846B67" w:rsidRPr="00532DEA" w:rsidRDefault="004B72DB" w:rsidP="00C220BE">
      <w:pPr>
        <w:ind w:left="-142" w:right="-143" w:firstLine="709"/>
        <w:jc w:val="both"/>
      </w:pPr>
      <w:r w:rsidRPr="00532DEA">
        <w:rPr>
          <w:bCs/>
          <w:noProof/>
        </w:rPr>
        <w:lastRenderedPageBreak/>
        <w:t>2.</w:t>
      </w:r>
      <w:r w:rsidR="002013EA" w:rsidRPr="00532DEA">
        <w:t xml:space="preserve"> Šis įsakymas gali būti skundžiamas Lietuvos Respublikos administracinių bylų teisenos įstatymo nustatyta tvarka</w:t>
      </w:r>
      <w:r w:rsidR="00014A39" w:rsidRPr="00532DEA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05C98" w:rsidRPr="002F5C56" w:rsidTr="003B69D9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05C98" w:rsidRDefault="00D05C98" w:rsidP="00D05C98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Viršininko pavaduotojas,</w:t>
            </w:r>
          </w:p>
          <w:p w:rsidR="00D05C98" w:rsidRDefault="00D05C98" w:rsidP="00D05C98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 xml:space="preserve">laikinai vykdantis viršininko funkcijas 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05C98" w:rsidRDefault="00D05C98" w:rsidP="00D05C98">
            <w:pPr>
              <w:overflowPunct w:val="0"/>
              <w:ind w:left="-426" w:right="-23"/>
              <w:jc w:val="right"/>
              <w:rPr>
                <w:lang w:val="en-US"/>
              </w:rPr>
            </w:pPr>
          </w:p>
          <w:p w:rsidR="00D05C98" w:rsidRDefault="00D05C98" w:rsidP="00D05C98">
            <w:pPr>
              <w:overflowPunct w:val="0"/>
              <w:ind w:left="-426" w:right="-23"/>
              <w:jc w:val="right"/>
              <w:rPr>
                <w:lang w:val="en-US"/>
              </w:rPr>
            </w:pPr>
            <w:r>
              <w:rPr>
                <w:lang w:val="en-US"/>
              </w:rPr>
              <w:t>Žydrūnas Martinėnas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8C3D9A" w:rsidRDefault="008C3D9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532DEA" w:rsidRDefault="00532DEA" w:rsidP="00004588">
      <w:pPr>
        <w:overflowPunct w:val="0"/>
        <w:ind w:right="-426"/>
        <w:jc w:val="both"/>
        <w:rPr>
          <w:sz w:val="18"/>
          <w:szCs w:val="18"/>
        </w:rPr>
      </w:pPr>
    </w:p>
    <w:p w:rsidR="00004588" w:rsidRDefault="0000458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D05C98" w:rsidRPr="00D05C98" w:rsidRDefault="00D05C98" w:rsidP="00D05C98">
      <w:pPr>
        <w:overflowPunct w:val="0"/>
        <w:ind w:left="-142" w:right="-426"/>
        <w:jc w:val="both"/>
        <w:rPr>
          <w:sz w:val="18"/>
          <w:szCs w:val="18"/>
        </w:rPr>
      </w:pPr>
      <w:r w:rsidRPr="00D05C98">
        <w:rPr>
          <w:sz w:val="18"/>
          <w:szCs w:val="18"/>
        </w:rPr>
        <w:t>Vaistų stebėsenos ir informacijos skyriaus</w:t>
      </w:r>
    </w:p>
    <w:p w:rsidR="00D05C98" w:rsidRPr="00D05C98" w:rsidRDefault="00D05C98" w:rsidP="00D05C98">
      <w:pPr>
        <w:overflowPunct w:val="0"/>
        <w:ind w:left="-142" w:right="-426"/>
        <w:jc w:val="both"/>
        <w:rPr>
          <w:sz w:val="18"/>
          <w:szCs w:val="18"/>
        </w:rPr>
      </w:pPr>
      <w:r w:rsidRPr="00D05C98">
        <w:rPr>
          <w:sz w:val="18"/>
          <w:szCs w:val="18"/>
        </w:rPr>
        <w:t>vyriausioji specialistė</w:t>
      </w:r>
    </w:p>
    <w:p w:rsidR="00D05C98" w:rsidRPr="00D05C98" w:rsidRDefault="00D05C98" w:rsidP="00D05C98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D05C98" w:rsidP="00D05C98">
      <w:pPr>
        <w:overflowPunct w:val="0"/>
        <w:ind w:left="-142" w:right="-426"/>
        <w:jc w:val="both"/>
        <w:rPr>
          <w:sz w:val="18"/>
          <w:szCs w:val="18"/>
        </w:rPr>
      </w:pPr>
      <w:r w:rsidRPr="00D05C98">
        <w:rPr>
          <w:sz w:val="18"/>
          <w:szCs w:val="18"/>
        </w:rPr>
        <w:t>R. Tomaševič</w:t>
      </w:r>
    </w:p>
    <w:p w:rsidR="008C3D9A" w:rsidRPr="000413DC" w:rsidRDefault="008919CB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2020-08-14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87E" w:rsidRDefault="0013087E">
      <w:r>
        <w:separator/>
      </w:r>
    </w:p>
  </w:endnote>
  <w:endnote w:type="continuationSeparator" w:id="0">
    <w:p w:rsidR="0013087E" w:rsidRDefault="0013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87E" w:rsidRDefault="0013087E">
      <w:r>
        <w:separator/>
      </w:r>
    </w:p>
  </w:footnote>
  <w:footnote w:type="continuationSeparator" w:id="0">
    <w:p w:rsidR="0013087E" w:rsidRDefault="00130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9CB"/>
    <w:rsid w:val="000013DE"/>
    <w:rsid w:val="00004588"/>
    <w:rsid w:val="00005813"/>
    <w:rsid w:val="00006F80"/>
    <w:rsid w:val="00011EFE"/>
    <w:rsid w:val="00011FDA"/>
    <w:rsid w:val="00012427"/>
    <w:rsid w:val="0001371A"/>
    <w:rsid w:val="00014712"/>
    <w:rsid w:val="00014A39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179CA"/>
    <w:rsid w:val="0012108F"/>
    <w:rsid w:val="001220AA"/>
    <w:rsid w:val="00122A84"/>
    <w:rsid w:val="0012487F"/>
    <w:rsid w:val="00124FD8"/>
    <w:rsid w:val="0012583B"/>
    <w:rsid w:val="00127DBE"/>
    <w:rsid w:val="0013087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B69DA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41EC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A7E95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2E81"/>
    <w:rsid w:val="004E3362"/>
    <w:rsid w:val="004E3AB3"/>
    <w:rsid w:val="004E5F2A"/>
    <w:rsid w:val="004E6465"/>
    <w:rsid w:val="004F0351"/>
    <w:rsid w:val="004F051B"/>
    <w:rsid w:val="004F1985"/>
    <w:rsid w:val="004F2F78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2DEA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D73A8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99A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19CB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8A9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280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C98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1"/>
    <w:rsid w:val="00DA0764"/>
    <w:rsid w:val="00DA07A7"/>
    <w:rsid w:val="00DA2A4C"/>
    <w:rsid w:val="00DA311E"/>
    <w:rsid w:val="00DA6CA6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574F4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4E96356-CD99-4798-A770-B45EBBE7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5116783F-BC87-4B6A-BECE-907FD8035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2291</Words>
  <Characters>1307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2020-08-14T07:49:00Z</cp:lastPrinted>
  <dcterms:created xsi:type="dcterms:W3CDTF">2020-08-14T13:06:00Z</dcterms:created>
  <dcterms:modified xsi:type="dcterms:W3CDTF">2020-08-14T13:06:00Z</dcterms:modified>
</cp:coreProperties>
</file>