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693A1C">
              <w:rPr>
                <w:b w:val="0"/>
                <w:caps w:val="0"/>
                <w:sz w:val="24"/>
              </w:rPr>
              <w:t>rugpjūčio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FF7822">
              <w:rPr>
                <w:b w:val="0"/>
                <w:caps w:val="0"/>
                <w:sz w:val="24"/>
              </w:rPr>
              <w:t>7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FF7822">
              <w:rPr>
                <w:b w:val="0"/>
                <w:caps w:val="0"/>
                <w:sz w:val="24"/>
              </w:rPr>
              <w:t>1103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287A15">
        <w:rPr>
          <w:rStyle w:val="Italic"/>
        </w:rPr>
        <w:t xml:space="preserve">VALSARTAN FARMOZ 80 mg plėvele dengtos tabletės, VALSARTAN FARMOZ 160 mg plėvele dengtos tabletės, Supplin 500 mg plėvele dengtos tabletės, Leflunomida Farmoz 20 mg plėvele dengtos tabletės, L-Thyroxin Berlin-Chemie 100 mikrogramų tabletės, Levalox 500 mg plėvele dengtos tabletės, Ravalsyo 10 mg/80 mg plėvele dengtos tabletės, Ravalsyo 10 mg/160 mg plėvele dengtos tabletės, Ravalsyo 20 mg/160 mg plėvele dengtos tabletės, YAZ 0,02 mg/3 mg plėvele dengtos tabletės, Canocord 16 mg tabletės, Canocord 32 mg tabletės 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663E37" w:rsidRPr="00663E37">
        <w:rPr>
          <w:rStyle w:val="Italic"/>
        </w:rPr>
        <w:t>VALSARTAN FARMOZ 80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663E37">
        <w:t>valsartanas</w:t>
      </w:r>
      <w:r>
        <w:t>,</w:t>
      </w:r>
      <w:r w:rsidRPr="0091068E">
        <w:t xml:space="preserve"> lygiagretaus importo leidimo numeris – </w:t>
      </w:r>
      <w:r w:rsidR="00693A1C" w:rsidRPr="00693A1C">
        <w:t xml:space="preserve">LT/L/20/1361/001, </w:t>
      </w:r>
      <w:r w:rsidR="00693A1C">
        <w:t>LT/L/20/1361/</w:t>
      </w:r>
      <w:r w:rsidR="00693A1C" w:rsidRPr="00693A1C">
        <w:t>002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663E37">
        <w:t>Edupharma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663E37">
        <w:t>Portugalija</w:t>
      </w:r>
      <w:r w:rsidRPr="0091068E">
        <w:t xml:space="preserve">, klasifikacija – </w:t>
      </w:r>
      <w:r w:rsidR="00693A1C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693A1C">
        <w:t xml:space="preserve">lizdinė plokštelė, N28, lizdinė plokštelė, </w:t>
      </w:r>
      <w:r w:rsidR="00693A1C">
        <w:rPr>
          <w:lang w:val="en-US"/>
        </w:rPr>
        <w:t>N56</w:t>
      </w:r>
      <w:r>
        <w:t>,</w:t>
      </w:r>
      <w:r w:rsidRPr="0091068E">
        <w:t xml:space="preserve"> referencinio vaistinio preparato pavadinimas – </w:t>
      </w:r>
      <w:r w:rsidR="00DD137A">
        <w:t>Valsacor</w:t>
      </w:r>
      <w:r w:rsidR="00DD137A" w:rsidRPr="00DD137A">
        <w:t xml:space="preserve"> 80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DD137A">
        <w:t>LT/1/10/2018/009, LT/1/10/2018/010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DD137A" w:rsidRPr="00DD137A">
        <w:t>KRKA, d.d., Novo mesto, Slovėnija</w:t>
      </w:r>
      <w:r w:rsidR="004945E6">
        <w:t>)</w:t>
      </w:r>
      <w:r w:rsidR="0022257D">
        <w:t>;</w:t>
      </w:r>
    </w:p>
    <w:p w:rsidR="00663E37" w:rsidRDefault="00663E3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663E37">
        <w:rPr>
          <w:rStyle w:val="Italic"/>
        </w:rPr>
        <w:t>VALSARTAN FARMOZ 160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valsartanas,</w:t>
      </w:r>
      <w:r w:rsidRPr="0091068E">
        <w:t xml:space="preserve"> lygiagretaus importo leidimo numeris – </w:t>
      </w:r>
      <w:r w:rsidR="00693A1C">
        <w:t>LT/L/20/1362/001, LT/L/20/1362/002</w:t>
      </w:r>
      <w:r>
        <w:t xml:space="preserve">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 w:rsidR="00693A1C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693A1C">
        <w:t>lizdinė plokštelė, N28, lizdinė plokštelė, N56</w:t>
      </w:r>
      <w:r>
        <w:t>,</w:t>
      </w:r>
      <w:r w:rsidRPr="0091068E">
        <w:t xml:space="preserve"> referencinio vaistinio preparato pavadinimas – </w:t>
      </w:r>
      <w:r w:rsidR="00DD137A">
        <w:t>Valsacor 160</w:t>
      </w:r>
      <w:r w:rsidR="00DD137A" w:rsidRPr="00DD137A">
        <w:t xml:space="preserve">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DD137A">
        <w:t>LT/1/10/2018/015, LT/1/10/2018/016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DD137A" w:rsidRPr="00DD137A">
        <w:t>KRKA, d.d., Novo mesto, Slovėnija</w:t>
      </w:r>
      <w:r>
        <w:t>);</w:t>
      </w:r>
    </w:p>
    <w:p w:rsidR="00EE44FD" w:rsidRDefault="00EE44F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Supplin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metronidazolas,</w:t>
      </w:r>
      <w:r w:rsidRPr="0091068E">
        <w:t xml:space="preserve"> lygiagretaus importo leidimo numeris – </w:t>
      </w:r>
      <w:r>
        <w:t xml:space="preserve">LT/L/20/1363/001,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20</w:t>
      </w:r>
      <w:r>
        <w:t>,</w:t>
      </w:r>
      <w:r w:rsidRPr="0091068E">
        <w:t xml:space="preserve"> referencinio vaistinio preparato pavadinimas – </w:t>
      </w:r>
      <w:r w:rsidRPr="00EE44FD">
        <w:t>Supplin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LT/1/98/3326/001, r</w:t>
      </w:r>
      <w:r w:rsidRPr="0091068E">
        <w:t xml:space="preserve">eferencinio vaistinio preparato registruotojas </w:t>
      </w:r>
      <w:r>
        <w:t xml:space="preserve">– </w:t>
      </w:r>
      <w:r w:rsidRPr="00EE44FD">
        <w:t>Sandoz GmbH, Austrija</w:t>
      </w:r>
      <w:r>
        <w:t>);</w:t>
      </w:r>
    </w:p>
    <w:p w:rsidR="0062335A" w:rsidRDefault="0062335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Leflunomida Farmoz 20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leflunomidas,</w:t>
      </w:r>
      <w:r w:rsidRPr="0091068E">
        <w:t xml:space="preserve"> lygiagretaus importo leidimo numeris – </w:t>
      </w:r>
      <w:r>
        <w:t xml:space="preserve">LT/L/20/1364/001,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 xml:space="preserve">, </w:t>
      </w:r>
      <w:r w:rsidRPr="0091068E">
        <w:lastRenderedPageBreak/>
        <w:t>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Leflunomide</w:t>
      </w:r>
      <w:r w:rsidRPr="0062335A">
        <w:t xml:space="preserve"> </w:t>
      </w:r>
      <w:r>
        <w:t>Sandoz</w:t>
      </w:r>
      <w:r w:rsidRPr="0062335A">
        <w:t xml:space="preserve"> 20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LT/1/10/2313/017, r</w:t>
      </w:r>
      <w:r w:rsidRPr="0091068E">
        <w:t xml:space="preserve">eferencinio vaistinio preparato registruotojas </w:t>
      </w:r>
      <w:r>
        <w:t xml:space="preserve">– </w:t>
      </w:r>
      <w:r w:rsidRPr="0062335A">
        <w:t>Sandoz d.d., Slovėnija</w:t>
      </w:r>
      <w:r>
        <w:t>);</w:t>
      </w:r>
    </w:p>
    <w:p w:rsidR="004A3D82" w:rsidRDefault="004A3D8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L-Thyroxin Berlin-Chemie 100 mikrogramų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levotiroksino natrio druska,</w:t>
      </w:r>
      <w:r w:rsidRPr="0091068E">
        <w:t xml:space="preserve"> lygiagretaus importo leidimo numeris – </w:t>
      </w:r>
      <w:r>
        <w:t xml:space="preserve">LT/L/20/1365/001,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N100,</w:t>
      </w:r>
      <w:r w:rsidRPr="0091068E">
        <w:t xml:space="preserve"> referencinio vaistinio preparato pavadinimas – </w:t>
      </w:r>
      <w:r w:rsidRPr="004A3D82">
        <w:t>L-Thyroxin Berlin-Chemie 100 mikrogramų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LT/1/95/0899/006, r</w:t>
      </w:r>
      <w:r w:rsidRPr="0091068E">
        <w:t xml:space="preserve">eferencinio vaistinio preparato registruotojas </w:t>
      </w:r>
      <w:r>
        <w:t xml:space="preserve">– </w:t>
      </w:r>
      <w:r w:rsidRPr="004A3D82">
        <w:t>Berlin-Chemie AG (Menarini Group), Vokietija</w:t>
      </w:r>
      <w:r>
        <w:t>);</w:t>
      </w:r>
    </w:p>
    <w:p w:rsidR="0041383E" w:rsidRDefault="0041383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Levalox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levofloksacinas,</w:t>
      </w:r>
      <w:r w:rsidRPr="0091068E">
        <w:t xml:space="preserve"> lygiagretaus importo leidimo numeris – </w:t>
      </w:r>
      <w:r>
        <w:t xml:space="preserve">LT/L/20/1366/001,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N7,</w:t>
      </w:r>
      <w:r w:rsidRPr="0091068E">
        <w:t xml:space="preserve"> referencinio vaistinio preparato pavadinimas – </w:t>
      </w:r>
      <w:r w:rsidRPr="0041383E">
        <w:t>Levalox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LT/1/15/3691/011, r</w:t>
      </w:r>
      <w:r w:rsidRPr="0091068E">
        <w:t xml:space="preserve">eferencinio vaistinio preparato registruotojas </w:t>
      </w:r>
      <w:r>
        <w:t xml:space="preserve">– </w:t>
      </w:r>
      <w:r w:rsidRPr="0041383E">
        <w:t>KRKA, d.d., Novo mesto, Slovėnija</w:t>
      </w:r>
      <w:r>
        <w:t>);</w:t>
      </w:r>
    </w:p>
    <w:p w:rsidR="005652CD" w:rsidRDefault="005652C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10 mg/80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LT/L/20/1367/001,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5652CD">
        <w:t>Ravalsyo 10 mg/80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LT/1/16/3979/005, r</w:t>
      </w:r>
      <w:r w:rsidRPr="0091068E">
        <w:t xml:space="preserve">eferencinio vaistinio preparato registruotojas </w:t>
      </w:r>
      <w:r>
        <w:t xml:space="preserve">– </w:t>
      </w:r>
      <w:r w:rsidR="00DF6516" w:rsidRPr="00DF6516">
        <w:t>KRKA, d.d., Novo mesto, Slovėnija</w:t>
      </w:r>
      <w:r>
        <w:t>);</w:t>
      </w:r>
    </w:p>
    <w:p w:rsidR="005652CD" w:rsidRDefault="005652C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10 mg/160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LT/L/20/1368/001,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Ravalsyo 10 mg/16</w:t>
      </w:r>
      <w:r w:rsidRPr="005652CD">
        <w:t>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LT/1/16/3979/025, r</w:t>
      </w:r>
      <w:r w:rsidRPr="0091068E">
        <w:t xml:space="preserve">eferencinio vaistinio preparato registruotojas </w:t>
      </w:r>
      <w:r>
        <w:t xml:space="preserve">– </w:t>
      </w:r>
      <w:r w:rsidR="00DF6516" w:rsidRPr="00DF6516">
        <w:t>KRKA, d.d., Novo mesto, Slovėnija</w:t>
      </w:r>
      <w:r>
        <w:t>);</w:t>
      </w:r>
    </w:p>
    <w:p w:rsidR="005652CD" w:rsidRDefault="005652C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20 mg/160 mg plėvele dengt</w:t>
      </w:r>
      <w:r w:rsidR="00546A12">
        <w:rPr>
          <w:rStyle w:val="Italic"/>
        </w:rPr>
        <w:t>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LT/L/20/1369/001,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Ravalsyo 20 mg/16</w:t>
      </w:r>
      <w:r w:rsidRPr="005652CD">
        <w:t>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LT/1/16/3979/035, r</w:t>
      </w:r>
      <w:r w:rsidRPr="0091068E">
        <w:t xml:space="preserve">eferencinio vaistinio preparato registruotojas </w:t>
      </w:r>
      <w:r>
        <w:t xml:space="preserve">– </w:t>
      </w:r>
      <w:r w:rsidR="00DF6516" w:rsidRPr="00DF6516">
        <w:t>KRKA, d.d., Novo mesto, Slovėnija</w:t>
      </w:r>
      <w:r>
        <w:t>);</w:t>
      </w:r>
    </w:p>
    <w:p w:rsidR="00E873B5" w:rsidRDefault="00E873B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YAZ 0,02 mg/3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etinilestradiolis, drospirenonas,</w:t>
      </w:r>
      <w:r w:rsidRPr="0091068E">
        <w:t xml:space="preserve"> lygiagretaus importo leidimo numeris – </w:t>
      </w:r>
      <w:r>
        <w:t xml:space="preserve">LT/L/20/1370/001,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Pr="00E873B5">
        <w:t>YAZ 0,02 mg/3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LT/1/08/1204/001, r</w:t>
      </w:r>
      <w:r w:rsidRPr="0091068E">
        <w:t xml:space="preserve">eferencinio vaistinio preparato registruotojas </w:t>
      </w:r>
      <w:r>
        <w:t xml:space="preserve">– </w:t>
      </w:r>
      <w:r w:rsidRPr="00E873B5">
        <w:t>Bayer AG, Vokietija</w:t>
      </w:r>
      <w:r>
        <w:t>);</w:t>
      </w:r>
    </w:p>
    <w:p w:rsidR="00546A12" w:rsidRDefault="00546A1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Canocord 16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LT/L/20/1371/001,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546A12">
        <w:t>Canocord 16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LT/1/11/2537/019, r</w:t>
      </w:r>
      <w:r w:rsidRPr="0091068E">
        <w:t xml:space="preserve">eferencinio vaistinio preparato registruotojas </w:t>
      </w:r>
      <w:r>
        <w:t xml:space="preserve">– </w:t>
      </w:r>
      <w:r w:rsidRPr="00546A12">
        <w:t>KRKA, d.d., Novo mesto, Slovėnija</w:t>
      </w:r>
      <w:r>
        <w:t>);</w:t>
      </w:r>
    </w:p>
    <w:p w:rsidR="00546A12" w:rsidRDefault="00546A1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lastRenderedPageBreak/>
        <w:t xml:space="preserve">lygiagrečiai importuojamą vaistinį preparatą </w:t>
      </w:r>
      <w:r>
        <w:rPr>
          <w:rStyle w:val="Italic"/>
        </w:rPr>
        <w:t xml:space="preserve">Canocord 32 mg tabletės 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LT/L/20/1372/001,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>
        <w:t>Canocord 32</w:t>
      </w:r>
      <w:r w:rsidRPr="00546A12">
        <w:t xml:space="preserve">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LT/1/11/2537/027, r</w:t>
      </w:r>
      <w:r w:rsidRPr="0091068E">
        <w:t xml:space="preserve">eferencinio vaistinio preparato registruotojas </w:t>
      </w:r>
      <w:r>
        <w:t xml:space="preserve">– </w:t>
      </w:r>
      <w:r w:rsidRPr="00546A12">
        <w:t>KRKA, d.d., Novo mesto, Slovėnija</w:t>
      </w:r>
      <w:r w:rsidR="00287A15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B13FD3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287A15" w:rsidRDefault="00287A15" w:rsidP="00C9079C">
      <w:pPr>
        <w:overflowPunct w:val="0"/>
        <w:ind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C9079C" w:rsidRPr="00C9079C" w:rsidRDefault="00C9079C" w:rsidP="00C9079C">
      <w:pPr>
        <w:overflowPunct w:val="0"/>
        <w:ind w:left="-142" w:right="-426"/>
        <w:jc w:val="both"/>
        <w:rPr>
          <w:sz w:val="18"/>
          <w:szCs w:val="18"/>
        </w:rPr>
      </w:pPr>
      <w:r w:rsidRPr="00C9079C">
        <w:rPr>
          <w:sz w:val="18"/>
          <w:szCs w:val="18"/>
        </w:rPr>
        <w:t>Vaistų stebėsenos ir informacijos skyriaus</w:t>
      </w:r>
    </w:p>
    <w:p w:rsidR="00C9079C" w:rsidRPr="00C9079C" w:rsidRDefault="00C9079C" w:rsidP="00C9079C">
      <w:pPr>
        <w:overflowPunct w:val="0"/>
        <w:ind w:left="-142" w:right="-426"/>
        <w:jc w:val="both"/>
        <w:rPr>
          <w:sz w:val="18"/>
          <w:szCs w:val="18"/>
        </w:rPr>
      </w:pPr>
      <w:r w:rsidRPr="00C9079C">
        <w:rPr>
          <w:sz w:val="18"/>
          <w:szCs w:val="18"/>
        </w:rPr>
        <w:t>vyriausioji specialistė</w:t>
      </w:r>
    </w:p>
    <w:p w:rsidR="00C9079C" w:rsidRPr="00C9079C" w:rsidRDefault="00C9079C" w:rsidP="00C9079C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C9079C" w:rsidP="00C9079C">
      <w:pPr>
        <w:overflowPunct w:val="0"/>
        <w:ind w:left="-142" w:right="-426"/>
        <w:jc w:val="both"/>
        <w:rPr>
          <w:sz w:val="18"/>
          <w:szCs w:val="18"/>
        </w:rPr>
      </w:pPr>
      <w:r w:rsidRPr="00C9079C">
        <w:rPr>
          <w:sz w:val="18"/>
          <w:szCs w:val="18"/>
        </w:rPr>
        <w:t>R. Tomaševič</w:t>
      </w:r>
    </w:p>
    <w:p w:rsidR="008C3D9A" w:rsidRPr="000413DC" w:rsidRDefault="00C9079C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2020-08-07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B95" w:rsidRDefault="00EC0B95">
      <w:r>
        <w:separator/>
      </w:r>
    </w:p>
  </w:endnote>
  <w:endnote w:type="continuationSeparator" w:id="0">
    <w:p w:rsidR="00EC0B95" w:rsidRDefault="00EC0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B95" w:rsidRDefault="00EC0B95">
      <w:r>
        <w:separator/>
      </w:r>
    </w:p>
  </w:footnote>
  <w:footnote w:type="continuationSeparator" w:id="0">
    <w:p w:rsidR="00EC0B95" w:rsidRDefault="00EC0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37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62C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A15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1A3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A06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0FF7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383E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3D82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6328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A12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52CD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62B3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335A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3E37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A1C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87C3C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13FD3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372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79C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137A"/>
    <w:rsid w:val="00DD3A55"/>
    <w:rsid w:val="00DD5F5D"/>
    <w:rsid w:val="00DE643A"/>
    <w:rsid w:val="00DF0D11"/>
    <w:rsid w:val="00DF30DA"/>
    <w:rsid w:val="00DF30FC"/>
    <w:rsid w:val="00DF6516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5728D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873B5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B95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44FD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3FEE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5CA41E10-476F-41A1-B7EE-EDD891515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E3AC940E-BB05-43CA-9BF6-2F1CB4B5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5785</Words>
  <Characters>3299</Characters>
  <Application>Microsoft Office Word</Application>
  <DocSecurity>0</DocSecurity>
  <Lines>27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9066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2020-08-10T05:19:00Z</dcterms:created>
  <dcterms:modified xsi:type="dcterms:W3CDTF">2020-08-10T05:19:00Z</dcterms:modified>
</cp:coreProperties>
</file>