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48"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9"/>
        <w:gridCol w:w="9359"/>
      </w:tblGrid>
      <w:tr w:rsidR="009E61E9" w:rsidRPr="006F4232" w:rsidTr="00425DF0">
        <w:trPr>
          <w:cantSplit/>
          <w:jc w:val="center"/>
        </w:trPr>
        <w:tc>
          <w:tcPr>
            <w:tcW w:w="289" w:type="dxa"/>
            <w:tcBorders>
              <w:top w:val="nil"/>
              <w:left w:val="nil"/>
              <w:bottom w:val="nil"/>
              <w:right w:val="nil"/>
            </w:tcBorders>
          </w:tcPr>
          <w:p w:rsidR="009E61E9" w:rsidRPr="006F4232" w:rsidRDefault="009E61E9" w:rsidP="0034448B">
            <w:pPr>
              <w:pStyle w:val="Heading2"/>
              <w:rPr>
                <w:sz w:val="24"/>
              </w:rPr>
            </w:pPr>
          </w:p>
        </w:tc>
        <w:tc>
          <w:tcPr>
            <w:tcW w:w="9359" w:type="dxa"/>
            <w:tcBorders>
              <w:top w:val="nil"/>
              <w:left w:val="nil"/>
              <w:bottom w:val="nil"/>
              <w:right w:val="nil"/>
            </w:tcBorders>
          </w:tcPr>
          <w:p w:rsidR="00302A14" w:rsidRDefault="00302A14" w:rsidP="0034448B">
            <w:pPr>
              <w:pStyle w:val="Header"/>
              <w:ind w:left="-1644" w:right="-1247"/>
              <w:jc w:val="center"/>
              <w:rPr>
                <w:noProof/>
                <w:lang w:eastAsia="lt-LT"/>
              </w:rPr>
            </w:pPr>
          </w:p>
          <w:p w:rsidR="00425DF0" w:rsidRPr="006F4232" w:rsidRDefault="00810923" w:rsidP="0034448B">
            <w:pPr>
              <w:pStyle w:val="Header"/>
              <w:ind w:left="-1644" w:right="-1247"/>
              <w:jc w:val="center"/>
            </w:pPr>
            <w:r w:rsidRPr="006F4232">
              <w:rPr>
                <w:noProof/>
                <w:lang w:eastAsia="lt-LT"/>
              </w:rPr>
              <w:drawing>
                <wp:inline distT="0" distB="0" distL="0" distR="0" wp14:anchorId="76975FA1" wp14:editId="0CF3CB0E">
                  <wp:extent cx="885825" cy="857250"/>
                  <wp:effectExtent l="0" t="0" r="0" b="0"/>
                  <wp:docPr id="1" name="Picture 0" descr="VKontro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VKontrole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5825" cy="857250"/>
                          </a:xfrm>
                          <a:prstGeom prst="rect">
                            <a:avLst/>
                          </a:prstGeom>
                          <a:noFill/>
                          <a:ln>
                            <a:noFill/>
                          </a:ln>
                        </pic:spPr>
                      </pic:pic>
                    </a:graphicData>
                  </a:graphic>
                </wp:inline>
              </w:drawing>
            </w:r>
          </w:p>
          <w:p w:rsidR="00425DF0" w:rsidRPr="006F4232" w:rsidRDefault="00425DF0" w:rsidP="0034448B">
            <w:pPr>
              <w:pStyle w:val="Header"/>
              <w:ind w:left="-1644" w:right="-1247"/>
              <w:jc w:val="center"/>
              <w:rPr>
                <w:b/>
              </w:rPr>
            </w:pPr>
          </w:p>
          <w:p w:rsidR="00425DF0" w:rsidRPr="006F4232" w:rsidRDefault="00425DF0" w:rsidP="0034448B">
            <w:pPr>
              <w:pStyle w:val="Heading2"/>
              <w:ind w:left="-1644" w:right="-1247"/>
              <w:rPr>
                <w:sz w:val="24"/>
              </w:rPr>
            </w:pPr>
            <w:r w:rsidRPr="006F4232">
              <w:rPr>
                <w:sz w:val="24"/>
              </w:rPr>
              <w:t>Valstybinės vaistų kontrolės tarnybos</w:t>
            </w:r>
          </w:p>
          <w:p w:rsidR="00425DF0" w:rsidRPr="006F4232" w:rsidRDefault="00425DF0" w:rsidP="0034448B">
            <w:pPr>
              <w:pStyle w:val="Heading1"/>
              <w:ind w:left="-1644" w:right="-1247"/>
            </w:pPr>
            <w:r w:rsidRPr="006F4232">
              <w:t>Prie LIETUVOS RESPUBLIKOS sveikatos apsaugos  ministerijos</w:t>
            </w:r>
          </w:p>
          <w:p w:rsidR="00425DF0" w:rsidRPr="006F4232" w:rsidRDefault="00425DF0" w:rsidP="0034448B">
            <w:pPr>
              <w:pStyle w:val="Heading2"/>
              <w:ind w:left="-1644" w:right="-1247"/>
              <w:rPr>
                <w:sz w:val="24"/>
              </w:rPr>
            </w:pPr>
            <w:r w:rsidRPr="006F4232">
              <w:rPr>
                <w:sz w:val="24"/>
              </w:rPr>
              <w:t>viršininkas</w:t>
            </w:r>
          </w:p>
          <w:p w:rsidR="00425DF0" w:rsidRPr="006F4232" w:rsidRDefault="00425DF0" w:rsidP="0034448B">
            <w:pPr>
              <w:jc w:val="center"/>
            </w:pP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r w:rsidRPr="006F4232">
              <w:rPr>
                <w:sz w:val="24"/>
              </w:rPr>
              <w:t>ĮSAKYMAS</w:t>
            </w:r>
          </w:p>
        </w:tc>
      </w:tr>
      <w:tr w:rsidR="006C743A" w:rsidRPr="006F4232" w:rsidTr="00425DF0">
        <w:trPr>
          <w:cantSplit/>
          <w:trHeight w:val="344"/>
          <w:jc w:val="center"/>
        </w:trPr>
        <w:tc>
          <w:tcPr>
            <w:tcW w:w="9648" w:type="dxa"/>
            <w:gridSpan w:val="2"/>
            <w:tcBorders>
              <w:top w:val="nil"/>
              <w:left w:val="nil"/>
              <w:bottom w:val="nil"/>
              <w:right w:val="nil"/>
            </w:tcBorders>
          </w:tcPr>
          <w:p w:rsidR="006C743A" w:rsidRPr="006F4232" w:rsidRDefault="006C743A" w:rsidP="0034448B">
            <w:pPr>
              <w:pStyle w:val="Heading2"/>
              <w:tabs>
                <w:tab w:val="left" w:pos="759"/>
              </w:tabs>
              <w:rPr>
                <w:sz w:val="24"/>
              </w:rPr>
            </w:pPr>
            <w:r w:rsidRPr="006F4232">
              <w:rPr>
                <w:sz w:val="24"/>
              </w:rPr>
              <w:t xml:space="preserve">DĖL </w:t>
            </w:r>
            <w:r w:rsidR="00ED0AE3" w:rsidRPr="006F4232">
              <w:rPr>
                <w:sz w:val="24"/>
              </w:rPr>
              <w:t>lygiagrečiai importuojam</w:t>
            </w:r>
            <w:r w:rsidR="00465809">
              <w:rPr>
                <w:sz w:val="24"/>
              </w:rPr>
              <w:t>Ų</w:t>
            </w:r>
            <w:r w:rsidR="00ED0AE3" w:rsidRPr="006F4232">
              <w:rPr>
                <w:sz w:val="24"/>
              </w:rPr>
              <w:t xml:space="preserve"> </w:t>
            </w:r>
            <w:r w:rsidRPr="006F4232">
              <w:rPr>
                <w:sz w:val="24"/>
              </w:rPr>
              <w:t>vaistini</w:t>
            </w:r>
            <w:r w:rsidR="00465809">
              <w:rPr>
                <w:sz w:val="24"/>
              </w:rPr>
              <w:t>Ų</w:t>
            </w:r>
            <w:r w:rsidRPr="006F4232">
              <w:rPr>
                <w:sz w:val="24"/>
              </w:rPr>
              <w:t xml:space="preserve"> preparat</w:t>
            </w:r>
            <w:r w:rsidR="00465809">
              <w:rPr>
                <w:sz w:val="24"/>
              </w:rPr>
              <w:t>Ų</w:t>
            </w:r>
            <w:r w:rsidRPr="006F4232">
              <w:rPr>
                <w:sz w:val="24"/>
              </w:rPr>
              <w:t xml:space="preserve"> </w:t>
            </w:r>
            <w:r w:rsidR="00770E87" w:rsidRPr="006F4232">
              <w:rPr>
                <w:sz w:val="24"/>
              </w:rPr>
              <w:t>Į</w:t>
            </w:r>
            <w:r w:rsidR="00ED0AE3" w:rsidRPr="006F4232">
              <w:rPr>
                <w:sz w:val="24"/>
              </w:rPr>
              <w:t>registravimo</w:t>
            </w: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7839EB" w:rsidP="00810F3E">
            <w:pPr>
              <w:pStyle w:val="Heading2"/>
              <w:tabs>
                <w:tab w:val="center" w:pos="3402"/>
              </w:tabs>
              <w:rPr>
                <w:b w:val="0"/>
                <w:caps w:val="0"/>
                <w:sz w:val="24"/>
              </w:rPr>
            </w:pPr>
            <w:r>
              <w:rPr>
                <w:b w:val="0"/>
                <w:caps w:val="0"/>
                <w:sz w:val="24"/>
              </w:rPr>
              <w:t>20</w:t>
            </w:r>
            <w:r w:rsidR="000427DF">
              <w:rPr>
                <w:b w:val="0"/>
                <w:caps w:val="0"/>
                <w:sz w:val="24"/>
              </w:rPr>
              <w:t>21</w:t>
            </w:r>
            <w:r>
              <w:rPr>
                <w:b w:val="0"/>
                <w:caps w:val="0"/>
                <w:sz w:val="24"/>
              </w:rPr>
              <w:t xml:space="preserve"> m. </w:t>
            </w:r>
            <w:r w:rsidR="000427DF">
              <w:rPr>
                <w:b w:val="0"/>
                <w:caps w:val="0"/>
                <w:sz w:val="24"/>
              </w:rPr>
              <w:t>gruodžio</w:t>
            </w:r>
            <w:r w:rsidR="00921C8B">
              <w:rPr>
                <w:b w:val="0"/>
                <w:caps w:val="0"/>
                <w:sz w:val="24"/>
              </w:rPr>
              <w:t xml:space="preserve"> </w:t>
            </w:r>
            <w:r w:rsidR="00810F3E">
              <w:rPr>
                <w:b w:val="0"/>
                <w:caps w:val="0"/>
                <w:sz w:val="24"/>
              </w:rPr>
              <w:t>22</w:t>
            </w:r>
            <w:r w:rsidR="00B80F4D">
              <w:rPr>
                <w:b w:val="0"/>
                <w:caps w:val="0"/>
                <w:sz w:val="24"/>
              </w:rPr>
              <w:t xml:space="preserve">  </w:t>
            </w:r>
            <w:r w:rsidR="002F50AA" w:rsidRPr="00726933">
              <w:rPr>
                <w:b w:val="0"/>
                <w:caps w:val="0"/>
                <w:sz w:val="24"/>
              </w:rPr>
              <w:t>d.</w:t>
            </w:r>
            <w:r w:rsidR="0024049B" w:rsidRPr="00726933">
              <w:rPr>
                <w:b w:val="0"/>
                <w:caps w:val="0"/>
                <w:sz w:val="24"/>
              </w:rPr>
              <w:t xml:space="preserve"> </w:t>
            </w:r>
            <w:r w:rsidR="005B74AD" w:rsidRPr="00726933">
              <w:rPr>
                <w:b w:val="0"/>
                <w:caps w:val="0"/>
                <w:sz w:val="24"/>
              </w:rPr>
              <w:t>Nr</w:t>
            </w:r>
            <w:r w:rsidR="00A16CFC" w:rsidRPr="00726933">
              <w:rPr>
                <w:b w:val="0"/>
                <w:caps w:val="0"/>
                <w:sz w:val="24"/>
              </w:rPr>
              <w:t>.</w:t>
            </w:r>
            <w:r w:rsidR="00781A6F" w:rsidRPr="00726933">
              <w:rPr>
                <w:b w:val="0"/>
                <w:caps w:val="0"/>
                <w:sz w:val="24"/>
              </w:rPr>
              <w:t xml:space="preserve"> </w:t>
            </w:r>
            <w:r w:rsidR="00707F54" w:rsidRPr="00726933">
              <w:rPr>
                <w:b w:val="0"/>
                <w:caps w:val="0"/>
                <w:sz w:val="24"/>
              </w:rPr>
              <w:t>(1.4</w:t>
            </w:r>
            <w:r w:rsidR="000427DF">
              <w:rPr>
                <w:b w:val="0"/>
                <w:caps w:val="0"/>
                <w:sz w:val="24"/>
              </w:rPr>
              <w:t>E</w:t>
            </w:r>
            <w:r w:rsidR="00707F54" w:rsidRPr="00726933">
              <w:rPr>
                <w:b w:val="0"/>
                <w:caps w:val="0"/>
                <w:sz w:val="24"/>
              </w:rPr>
              <w:t>)1A-</w:t>
            </w:r>
            <w:r w:rsidR="009A2498">
              <w:rPr>
                <w:b w:val="0"/>
                <w:caps w:val="0"/>
                <w:sz w:val="24"/>
              </w:rPr>
              <w:t>1643</w:t>
            </w:r>
            <w:bookmarkStart w:id="0" w:name="_GoBack"/>
            <w:bookmarkEnd w:id="0"/>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r w:rsidRPr="00726933">
              <w:rPr>
                <w:b w:val="0"/>
                <w:caps w:val="0"/>
                <w:sz w:val="24"/>
              </w:rPr>
              <w:t>Vilnius</w:t>
            </w: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p>
        </w:tc>
      </w:tr>
    </w:tbl>
    <w:p w:rsidR="002013EA" w:rsidRDefault="00800202" w:rsidP="00C220BE">
      <w:pPr>
        <w:ind w:left="-142" w:right="-143"/>
        <w:jc w:val="both"/>
      </w:pPr>
      <w:r w:rsidRPr="00726933">
        <w:t xml:space="preserve">           </w:t>
      </w:r>
      <w:r w:rsidR="004057EC" w:rsidRPr="00726933">
        <w:t>Vadovaudamasis Lietuvos Respublikos farmacijos įstaty</w:t>
      </w:r>
      <w:r w:rsidR="00DC7F4A" w:rsidRPr="00726933">
        <w:t xml:space="preserve">mo </w:t>
      </w:r>
      <w:r w:rsidR="00AF052D" w:rsidRPr="00726933">
        <w:t>17</w:t>
      </w:r>
      <w:r w:rsidR="00F17BA0" w:rsidRPr="00726933">
        <w:t> </w:t>
      </w:r>
      <w:r w:rsidR="004057EC" w:rsidRPr="00726933">
        <w:t>straipsnio 2 dalimi ir ats</w:t>
      </w:r>
      <w:r w:rsidR="004F7D42" w:rsidRPr="00726933">
        <w:t>ižvelgdamas į tai, kad vaistini</w:t>
      </w:r>
      <w:r w:rsidR="009270EA">
        <w:t>ų</w:t>
      </w:r>
      <w:r w:rsidR="004057EC" w:rsidRPr="00726933">
        <w:t xml:space="preserve"> </w:t>
      </w:r>
      <w:r w:rsidR="004F7D42" w:rsidRPr="00726933">
        <w:t>preparat</w:t>
      </w:r>
      <w:r w:rsidR="009270EA">
        <w:t>ų</w:t>
      </w:r>
      <w:r w:rsidR="00901AAB">
        <w:t xml:space="preserve"> </w:t>
      </w:r>
      <w:r w:rsidR="00E04BBC">
        <w:rPr>
          <w:rStyle w:val="Italic"/>
        </w:rPr>
        <w:t>Ivor 2500 TV anti Xa/0,2 ml injekcinis tirpalas užpildytame švirkšte, Ivor 3500 TV anti Xa/0,2 ml injekcinis tirpalas užpildytame švirkšte, Bupivacaina Hiperbarica B. Braun 5 mg/ml injekcinis tirpalas</w:t>
      </w:r>
      <w:r w:rsidR="00FD0318">
        <w:t xml:space="preserve"> </w:t>
      </w:r>
      <w:r w:rsidR="00C505E6" w:rsidRPr="00726933">
        <w:t>kartu su paraišk</w:t>
      </w:r>
      <w:r w:rsidR="005055FA" w:rsidRPr="00726933">
        <w:t>a</w:t>
      </w:r>
      <w:r w:rsidR="00C505E6" w:rsidRPr="00726933">
        <w:t xml:space="preserve"> regis</w:t>
      </w:r>
      <w:r w:rsidR="0073657A" w:rsidRPr="00726933">
        <w:t>truoti lygiagrečiai imp</w:t>
      </w:r>
      <w:r w:rsidR="005055FA" w:rsidRPr="00726933">
        <w:t>ortuojamą vaistinį preparatą</w:t>
      </w:r>
      <w:r w:rsidR="00040E08" w:rsidRPr="00726933">
        <w:t xml:space="preserve"> </w:t>
      </w:r>
      <w:r w:rsidR="00C505E6" w:rsidRPr="00726933">
        <w:t>pateikti dokumentai atitinka teisės aktų nustatytus reikalavimus</w:t>
      </w:r>
      <w:r w:rsidR="002013EA" w:rsidRPr="00726933">
        <w:t>:</w:t>
      </w:r>
    </w:p>
    <w:p w:rsidR="006A0F5E" w:rsidRDefault="00B06A55" w:rsidP="00990EBC">
      <w:pPr>
        <w:pStyle w:val="ListParagraph"/>
        <w:numPr>
          <w:ilvl w:val="0"/>
          <w:numId w:val="8"/>
        </w:numPr>
        <w:ind w:left="851" w:right="-143" w:hanging="284"/>
        <w:jc w:val="both"/>
      </w:pPr>
      <w:r w:rsidRPr="00726933">
        <w:t>R e g i s t r u o j u</w:t>
      </w:r>
      <w:r w:rsidR="003C51F5">
        <w:t>:</w:t>
      </w:r>
    </w:p>
    <w:p w:rsidR="00810923" w:rsidRDefault="00B666D4" w:rsidP="0025288A">
      <w:pPr>
        <w:pStyle w:val="ListParagraph"/>
        <w:numPr>
          <w:ilvl w:val="1"/>
          <w:numId w:val="8"/>
        </w:numPr>
        <w:ind w:left="-142" w:right="-142" w:firstLine="709"/>
        <w:jc w:val="both"/>
      </w:pPr>
      <w:r w:rsidRPr="0091068E">
        <w:t xml:space="preserve">lygiagrečiai importuojamą vaistinį preparatą </w:t>
      </w:r>
      <w:r w:rsidR="008D4AB8" w:rsidRPr="008D4AB8">
        <w:rPr>
          <w:rStyle w:val="Italic"/>
        </w:rPr>
        <w:t>Ivor 2500 TV anti Xa/0,2 ml injekcinis tirpalas užpildytame švirkšte</w:t>
      </w:r>
      <w:r w:rsidRPr="006A0F5E">
        <w:rPr>
          <w:i/>
        </w:rPr>
        <w:t xml:space="preserve"> </w:t>
      </w:r>
      <w:r w:rsidRPr="0091068E">
        <w:t>(veiklioji medžiaga –</w:t>
      </w:r>
      <w:r>
        <w:t xml:space="preserve"> </w:t>
      </w:r>
      <w:r w:rsidR="008D4AB8">
        <w:t>bemiparino natrio druska</w:t>
      </w:r>
      <w:r>
        <w:t>,</w:t>
      </w:r>
      <w:r w:rsidRPr="0091068E">
        <w:t xml:space="preserve"> lygiagretaus importo leidimo numeris – </w:t>
      </w:r>
      <w:r w:rsidR="008D4AB8">
        <w:t>LT/L/21/1635/001</w:t>
      </w:r>
      <w:r>
        <w:t>,</w:t>
      </w:r>
      <w:r w:rsidR="00462C84">
        <w:t xml:space="preserve"> </w:t>
      </w:r>
      <w:r w:rsidRPr="0091068E">
        <w:t xml:space="preserve">lygiagretaus importo leidimo turėtojas – </w:t>
      </w:r>
      <w:r>
        <w:t xml:space="preserve">UAB </w:t>
      </w:r>
      <w:r w:rsidR="00462C84">
        <w:t>„</w:t>
      </w:r>
      <w:r w:rsidR="008D4AB8">
        <w:t>Edupharma</w:t>
      </w:r>
      <w:r>
        <w:t>“,</w:t>
      </w:r>
      <w:r w:rsidRPr="00A86021">
        <w:t xml:space="preserve"> Lietuva</w:t>
      </w:r>
      <w:r w:rsidR="000427DF">
        <w:t>, paraiškos numeris - 2854027</w:t>
      </w:r>
      <w:r w:rsidRPr="0091068E">
        <w:t>, eksportuojanti valstybė –</w:t>
      </w:r>
      <w:r>
        <w:t xml:space="preserve"> </w:t>
      </w:r>
      <w:r w:rsidR="008D4AB8">
        <w:t>Austrija</w:t>
      </w:r>
      <w:r w:rsidRPr="0091068E">
        <w:t xml:space="preserve">, klasifikacija – </w:t>
      </w:r>
      <w:r w:rsidR="000427DF">
        <w:t>receptinis</w:t>
      </w:r>
      <w:r w:rsidR="00C51CFA">
        <w:t xml:space="preserve"> </w:t>
      </w:r>
      <w:r w:rsidRPr="0091068E">
        <w:t>vaistinis preparatas</w:t>
      </w:r>
      <w:r>
        <w:t>,</w:t>
      </w:r>
      <w:r w:rsidRPr="0091068E">
        <w:t xml:space="preserve"> pakuotė –</w:t>
      </w:r>
      <w:r>
        <w:t xml:space="preserve"> </w:t>
      </w:r>
      <w:r w:rsidR="000427DF">
        <w:t>užpildytas švirkštas, 0,2 ml N10</w:t>
      </w:r>
      <w:r>
        <w:t>,</w:t>
      </w:r>
      <w:r w:rsidRPr="0091068E">
        <w:t xml:space="preserve"> referencinio vaistinio preparato pavadinimas – </w:t>
      </w:r>
      <w:r w:rsidR="000427DF">
        <w:t>Zibor</w:t>
      </w:r>
      <w:r w:rsidR="000427DF" w:rsidRPr="000427DF">
        <w:t xml:space="preserve"> 2500 TV anti Xa/0,2 ml injekcinis tirpalas užpildytame švirkšte</w:t>
      </w:r>
      <w:r>
        <w:t xml:space="preserve">, </w:t>
      </w:r>
      <w:r w:rsidRPr="0091068E">
        <w:t>referencinio vaistinio preparato registracijos pažymėjimo numeris –</w:t>
      </w:r>
      <w:r>
        <w:t xml:space="preserve"> </w:t>
      </w:r>
      <w:r w:rsidR="008D4AB8">
        <w:t>LT/1/06/0458/003</w:t>
      </w:r>
      <w:r>
        <w:t>, r</w:t>
      </w:r>
      <w:r w:rsidRPr="0091068E">
        <w:t xml:space="preserve">eferencinio vaistinio preparato registruotojas </w:t>
      </w:r>
      <w:r>
        <w:t xml:space="preserve">– </w:t>
      </w:r>
      <w:r w:rsidR="000427DF" w:rsidRPr="000427DF">
        <w:t>Menarini International Operations Luxembourg S.A., Liuksemburgas</w:t>
      </w:r>
      <w:r w:rsidR="004945E6">
        <w:t>)</w:t>
      </w:r>
      <w:r w:rsidR="0022257D">
        <w:t>;</w:t>
      </w:r>
    </w:p>
    <w:p w:rsidR="000427DF" w:rsidRDefault="000427DF" w:rsidP="0025288A">
      <w:pPr>
        <w:pStyle w:val="ListParagraph"/>
        <w:numPr>
          <w:ilvl w:val="1"/>
          <w:numId w:val="8"/>
        </w:numPr>
        <w:ind w:left="-142" w:right="-142" w:firstLine="709"/>
        <w:jc w:val="both"/>
      </w:pPr>
      <w:r w:rsidRPr="0091068E">
        <w:t xml:space="preserve">lygiagrečiai importuojamą vaistinį preparatą </w:t>
      </w:r>
      <w:r>
        <w:rPr>
          <w:rStyle w:val="Italic"/>
        </w:rPr>
        <w:t>Ivor 3500 TV anti Xa/0,2 ml injekcinis tirpalas užpildytame švirkšte</w:t>
      </w:r>
      <w:r w:rsidRPr="006A0F5E">
        <w:rPr>
          <w:i/>
        </w:rPr>
        <w:t xml:space="preserve"> </w:t>
      </w:r>
      <w:r w:rsidRPr="0091068E">
        <w:t>(veiklioji medžiaga –</w:t>
      </w:r>
      <w:r>
        <w:t xml:space="preserve"> bemiparino natrio druska,</w:t>
      </w:r>
      <w:r w:rsidRPr="0091068E">
        <w:t xml:space="preserve"> lygiagretaus importo leidimo numeris – </w:t>
      </w:r>
      <w:r>
        <w:t xml:space="preserve">LT/L/21/1636/001, </w:t>
      </w:r>
      <w:r w:rsidRPr="0091068E">
        <w:t xml:space="preserve">lygiagretaus importo leidimo turėtojas – </w:t>
      </w:r>
      <w:r>
        <w:t>UAB „Edupharma“,</w:t>
      </w:r>
      <w:r w:rsidRPr="00A86021">
        <w:t xml:space="preserve"> Lietuva</w:t>
      </w:r>
      <w:r>
        <w:t xml:space="preserve">, paraiškos numeris </w:t>
      </w:r>
      <w:r w:rsidR="00E04BBC">
        <w:t>–</w:t>
      </w:r>
      <w:r>
        <w:t xml:space="preserve"> 2875135</w:t>
      </w:r>
      <w:r w:rsidR="00E04BBC">
        <w:t>,</w:t>
      </w:r>
      <w:r w:rsidRPr="0091068E">
        <w:t xml:space="preserve"> eksportuojanti valstybė –</w:t>
      </w:r>
      <w:r>
        <w:t xml:space="preserve"> Austrija</w:t>
      </w:r>
      <w:r w:rsidRPr="0091068E">
        <w:t xml:space="preserve">, klasifikacija – </w:t>
      </w:r>
      <w:r>
        <w:t xml:space="preserve">receptinis </w:t>
      </w:r>
      <w:r w:rsidRPr="0091068E">
        <w:t>vaistinis preparatas</w:t>
      </w:r>
      <w:r>
        <w:t>,</w:t>
      </w:r>
      <w:r w:rsidRPr="0091068E">
        <w:t xml:space="preserve"> pakuotė –</w:t>
      </w:r>
      <w:r>
        <w:t xml:space="preserve"> užpildytas švirkštas, 0,2 ml N10,</w:t>
      </w:r>
      <w:r w:rsidRPr="0091068E">
        <w:t xml:space="preserve"> referencinio vaistinio preparato pavadinimas – </w:t>
      </w:r>
      <w:r>
        <w:t>Zibor</w:t>
      </w:r>
      <w:r w:rsidRPr="000427DF">
        <w:t xml:space="preserve"> 3500 TV anti Xa/0,2 ml injekcinis tirpalas užpildytame švirkšte</w:t>
      </w:r>
      <w:r>
        <w:t xml:space="preserve">, </w:t>
      </w:r>
      <w:r w:rsidRPr="0091068E">
        <w:t>referencinio vaistinio preparato registracijos pažymėjimo numeris –</w:t>
      </w:r>
      <w:r>
        <w:t xml:space="preserve"> LT/1/06/0458/008, r</w:t>
      </w:r>
      <w:r w:rsidRPr="0091068E">
        <w:t xml:space="preserve">eferencinio vaistinio preparato registruotojas </w:t>
      </w:r>
      <w:r>
        <w:t xml:space="preserve">– </w:t>
      </w:r>
      <w:r w:rsidRPr="000427DF">
        <w:t>Menarini International Operations Luxembourg S.A., Liuksemburgas</w:t>
      </w:r>
      <w:r>
        <w:t>);</w:t>
      </w:r>
    </w:p>
    <w:p w:rsidR="00F547E2" w:rsidRDefault="00F547E2" w:rsidP="0025288A">
      <w:pPr>
        <w:pStyle w:val="ListParagraph"/>
        <w:numPr>
          <w:ilvl w:val="1"/>
          <w:numId w:val="8"/>
        </w:numPr>
        <w:ind w:left="-142" w:right="-142" w:firstLine="709"/>
        <w:jc w:val="both"/>
      </w:pPr>
      <w:r w:rsidRPr="0091068E">
        <w:t xml:space="preserve">lygiagrečiai importuojamą vaistinį preparatą </w:t>
      </w:r>
      <w:r>
        <w:rPr>
          <w:rStyle w:val="Italic"/>
        </w:rPr>
        <w:t>Bupivacaina Hiperbarica B. Braun 5 mg/ml injekcinis tirpalas</w:t>
      </w:r>
      <w:r w:rsidRPr="006A0F5E">
        <w:rPr>
          <w:i/>
        </w:rPr>
        <w:t xml:space="preserve"> </w:t>
      </w:r>
      <w:r w:rsidRPr="0091068E">
        <w:t>(veiklioji medžiaga –</w:t>
      </w:r>
      <w:r>
        <w:t xml:space="preserve"> bupivakaino hidrochloridas,</w:t>
      </w:r>
      <w:r w:rsidRPr="0091068E">
        <w:t xml:space="preserve"> lygiagretaus importo leidimo numeris – </w:t>
      </w:r>
      <w:r>
        <w:t xml:space="preserve">LT/L/21/1637/001, </w:t>
      </w:r>
      <w:r w:rsidRPr="0091068E">
        <w:t xml:space="preserve">lygiagretaus importo leidimo turėtojas – </w:t>
      </w:r>
      <w:r>
        <w:t>UAB „Adeofarma“,</w:t>
      </w:r>
      <w:r w:rsidRPr="00A86021">
        <w:t xml:space="preserve"> Lietuva</w:t>
      </w:r>
      <w:r>
        <w:t xml:space="preserve">, paraiškos numeris </w:t>
      </w:r>
      <w:r w:rsidR="00E04BBC">
        <w:t>–</w:t>
      </w:r>
      <w:r>
        <w:t xml:space="preserve"> 2586911</w:t>
      </w:r>
      <w:r w:rsidR="00E04BBC">
        <w:t>,</w:t>
      </w:r>
      <w:r w:rsidRPr="0091068E">
        <w:t xml:space="preserve"> eksportuojanti valstybė –</w:t>
      </w:r>
      <w:r>
        <w:t xml:space="preserve"> Ispanija</w:t>
      </w:r>
      <w:r w:rsidRPr="0091068E">
        <w:t xml:space="preserve">, klasifikacija – </w:t>
      </w:r>
      <w:r>
        <w:t xml:space="preserve">receptinis </w:t>
      </w:r>
      <w:r w:rsidRPr="0091068E">
        <w:t>vaistinis preparatas</w:t>
      </w:r>
      <w:r>
        <w:t>,</w:t>
      </w:r>
      <w:r w:rsidRPr="0091068E">
        <w:t xml:space="preserve"> pakuotė –</w:t>
      </w:r>
      <w:r>
        <w:t xml:space="preserve"> ampulė, 4 ml N100,</w:t>
      </w:r>
      <w:r w:rsidRPr="0091068E">
        <w:t xml:space="preserve"> referencinio vaistinio preparato pavadinimas – </w:t>
      </w:r>
      <w:r w:rsidRPr="00F547E2">
        <w:t>Marcaine Spinal Heavy</w:t>
      </w:r>
      <w:r>
        <w:t xml:space="preserve"> </w:t>
      </w:r>
      <w:r w:rsidRPr="00F547E2">
        <w:t>5 mg/ml injekcinis tirpalas</w:t>
      </w:r>
      <w:r>
        <w:t xml:space="preserve">, </w:t>
      </w:r>
      <w:r w:rsidRPr="0091068E">
        <w:t>referencinio vaistinio preparato registracijos pažymėjimo numeris –</w:t>
      </w:r>
      <w:r>
        <w:t xml:space="preserve"> LT/1/96/1669/002, r</w:t>
      </w:r>
      <w:r w:rsidRPr="0091068E">
        <w:t xml:space="preserve">eferencinio vaistinio preparato registruotojas </w:t>
      </w:r>
      <w:r>
        <w:t xml:space="preserve">– </w:t>
      </w:r>
      <w:r w:rsidRPr="00F547E2">
        <w:t>Aspen Pharma Trading Limited, Airija</w:t>
      </w:r>
      <w:r>
        <w:t>)</w:t>
      </w:r>
      <w:r w:rsidR="00E04BBC">
        <w:t>.</w:t>
      </w:r>
    </w:p>
    <w:p w:rsidR="00E04BBC" w:rsidRDefault="004B72DB" w:rsidP="00C220BE">
      <w:pPr>
        <w:ind w:left="-142" w:right="-143" w:firstLine="709"/>
        <w:jc w:val="both"/>
      </w:pPr>
      <w:r w:rsidRPr="00726933">
        <w:rPr>
          <w:bCs/>
          <w:noProof/>
        </w:rPr>
        <w:t>2.</w:t>
      </w:r>
      <w:r w:rsidR="002013EA" w:rsidRPr="00726933">
        <w:t xml:space="preserve"> </w:t>
      </w:r>
      <w:r w:rsidR="00E92E88" w:rsidRPr="00E92E88">
        <w:t xml:space="preserve">Šis įsakymas per vieną mėnesį nuo jo paskelbimo dienos gali būti skundžiamas Lietuvos Respublikos ikiteisminio administracinių ginčų nagrinėjimo tvarkos įstatymo nustatyta tvarka Lietuvos administracinių ginčų komisijai arba Lietuvos Respublikos administracinių bylų teisenos </w:t>
      </w:r>
    </w:p>
    <w:p w:rsidR="00E04BBC" w:rsidRDefault="00E04BBC" w:rsidP="00C220BE">
      <w:pPr>
        <w:ind w:left="-142" w:right="-143" w:firstLine="709"/>
        <w:jc w:val="both"/>
      </w:pPr>
    </w:p>
    <w:p w:rsidR="00E04BBC" w:rsidRDefault="00E04BBC" w:rsidP="00C220BE">
      <w:pPr>
        <w:ind w:left="-142" w:right="-143" w:firstLine="709"/>
        <w:jc w:val="both"/>
      </w:pPr>
    </w:p>
    <w:p w:rsidR="00846B67" w:rsidRPr="00726933" w:rsidRDefault="00E92E88" w:rsidP="00E04BBC">
      <w:pPr>
        <w:pStyle w:val="NoSpacing"/>
      </w:pPr>
      <w:r w:rsidRPr="00E92E88">
        <w:lastRenderedPageBreak/>
        <w:t>įstatymo nustatyta tvarka Vilniaus apygardos administraciniam teismui.</w:t>
      </w:r>
    </w:p>
    <w:tbl>
      <w:tblPr>
        <w:tblW w:w="9720"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4"/>
        <w:gridCol w:w="5606"/>
      </w:tblGrid>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2A2AF0" w:rsidRPr="002F5C56" w:rsidTr="004C2596">
        <w:tc>
          <w:tcPr>
            <w:tcW w:w="4114" w:type="dxa"/>
            <w:tcBorders>
              <w:top w:val="nil"/>
              <w:left w:val="nil"/>
              <w:bottom w:val="nil"/>
              <w:right w:val="nil"/>
            </w:tcBorders>
            <w:shd w:val="clear" w:color="auto" w:fill="auto"/>
            <w:hideMark/>
          </w:tcPr>
          <w:p w:rsidR="002A2AF0" w:rsidRPr="002F5C56" w:rsidRDefault="002A2AF0" w:rsidP="00374089">
            <w:pPr>
              <w:ind w:right="-426"/>
              <w:rPr>
                <w:lang w:val="en-US"/>
              </w:rPr>
            </w:pPr>
            <w:r>
              <w:rPr>
                <w:lang w:val="en-US"/>
              </w:rPr>
              <w:t>Viršininkas</w:t>
            </w:r>
          </w:p>
        </w:tc>
        <w:tc>
          <w:tcPr>
            <w:tcW w:w="5606" w:type="dxa"/>
            <w:tcBorders>
              <w:top w:val="nil"/>
              <w:left w:val="nil"/>
              <w:bottom w:val="nil"/>
              <w:right w:val="nil"/>
            </w:tcBorders>
            <w:shd w:val="clear" w:color="auto" w:fill="auto"/>
            <w:hideMark/>
          </w:tcPr>
          <w:p w:rsidR="002A2AF0" w:rsidRPr="002F5C56" w:rsidRDefault="002427F2" w:rsidP="000838B1">
            <w:pPr>
              <w:overflowPunct w:val="0"/>
              <w:ind w:left="-426" w:right="-23"/>
              <w:jc w:val="right"/>
              <w:rPr>
                <w:sz w:val="18"/>
                <w:szCs w:val="18"/>
                <w:lang w:val="en-US"/>
              </w:rPr>
            </w:pPr>
            <w:r>
              <w:rPr>
                <w:lang w:val="en-US"/>
              </w:rPr>
              <w:t>Gytis Andrulionis</w:t>
            </w:r>
          </w:p>
        </w:tc>
      </w:tr>
      <w:tr w:rsidR="002A2AF0" w:rsidRPr="002F5C56" w:rsidTr="004C2596">
        <w:tc>
          <w:tcPr>
            <w:tcW w:w="9720" w:type="dxa"/>
            <w:gridSpan w:val="2"/>
            <w:tcBorders>
              <w:top w:val="nil"/>
              <w:left w:val="nil"/>
              <w:bottom w:val="nil"/>
              <w:right w:val="nil"/>
            </w:tcBorders>
            <w:shd w:val="clear" w:color="auto" w:fill="auto"/>
          </w:tcPr>
          <w:p w:rsidR="002A2AF0" w:rsidRPr="002F5C56" w:rsidRDefault="002A2AF0" w:rsidP="00B2721B">
            <w:pPr>
              <w:overflowPunct w:val="0"/>
              <w:ind w:left="-426" w:right="-426"/>
              <w:jc w:val="both"/>
              <w:rPr>
                <w:sz w:val="18"/>
                <w:szCs w:val="18"/>
                <w:lang w:val="en-US"/>
              </w:rPr>
            </w:pPr>
          </w:p>
        </w:tc>
      </w:tr>
    </w:tbl>
    <w:p w:rsidR="002A2AF0" w:rsidRDefault="002A2AF0" w:rsidP="00B2721B">
      <w:pPr>
        <w:overflowPunct w:val="0"/>
        <w:ind w:left="-426" w:right="-426"/>
        <w:jc w:val="both"/>
        <w:rPr>
          <w:sz w:val="18"/>
          <w:szCs w:val="18"/>
        </w:rPr>
      </w:pPr>
    </w:p>
    <w:p w:rsidR="002A2AF0" w:rsidRDefault="002A2AF0"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E04BBC" w:rsidRDefault="00E04BBC" w:rsidP="00B2721B">
      <w:pPr>
        <w:overflowPunct w:val="0"/>
        <w:ind w:left="-426" w:right="-426"/>
        <w:jc w:val="both"/>
        <w:rPr>
          <w:sz w:val="18"/>
          <w:szCs w:val="18"/>
        </w:rPr>
      </w:pPr>
    </w:p>
    <w:p w:rsidR="00E04BBC" w:rsidRDefault="00E04BBC" w:rsidP="00B2721B">
      <w:pPr>
        <w:overflowPunct w:val="0"/>
        <w:ind w:left="-426" w:right="-426"/>
        <w:jc w:val="both"/>
        <w:rPr>
          <w:sz w:val="18"/>
          <w:szCs w:val="18"/>
        </w:rPr>
      </w:pPr>
    </w:p>
    <w:p w:rsidR="00E04BBC" w:rsidRDefault="00E04BBC" w:rsidP="00B2721B">
      <w:pPr>
        <w:overflowPunct w:val="0"/>
        <w:ind w:left="-426" w:right="-426"/>
        <w:jc w:val="both"/>
        <w:rPr>
          <w:sz w:val="18"/>
          <w:szCs w:val="18"/>
        </w:rPr>
      </w:pPr>
    </w:p>
    <w:p w:rsidR="00E04BBC" w:rsidRDefault="00E04BBC" w:rsidP="00B2721B">
      <w:pPr>
        <w:overflowPunct w:val="0"/>
        <w:ind w:left="-426" w:right="-426"/>
        <w:jc w:val="both"/>
        <w:rPr>
          <w:sz w:val="18"/>
          <w:szCs w:val="18"/>
        </w:rPr>
      </w:pPr>
    </w:p>
    <w:p w:rsidR="00E04BBC" w:rsidRDefault="00E04BBC" w:rsidP="00B2721B">
      <w:pPr>
        <w:overflowPunct w:val="0"/>
        <w:ind w:left="-426" w:right="-426"/>
        <w:jc w:val="both"/>
        <w:rPr>
          <w:sz w:val="18"/>
          <w:szCs w:val="18"/>
        </w:rPr>
      </w:pPr>
    </w:p>
    <w:p w:rsidR="00E04BBC" w:rsidRDefault="00E04BBC" w:rsidP="00B2721B">
      <w:pPr>
        <w:overflowPunct w:val="0"/>
        <w:ind w:left="-426" w:right="-426"/>
        <w:jc w:val="both"/>
        <w:rPr>
          <w:sz w:val="18"/>
          <w:szCs w:val="18"/>
        </w:rPr>
      </w:pPr>
    </w:p>
    <w:p w:rsidR="00E04BBC" w:rsidRDefault="00E04BBC" w:rsidP="00B2721B">
      <w:pPr>
        <w:overflowPunct w:val="0"/>
        <w:ind w:left="-426" w:right="-426"/>
        <w:jc w:val="both"/>
        <w:rPr>
          <w:sz w:val="18"/>
          <w:szCs w:val="18"/>
        </w:rPr>
      </w:pPr>
    </w:p>
    <w:p w:rsidR="00E04BBC" w:rsidRDefault="00E04BBC" w:rsidP="00B2721B">
      <w:pPr>
        <w:overflowPunct w:val="0"/>
        <w:ind w:left="-426" w:right="-426"/>
        <w:jc w:val="both"/>
        <w:rPr>
          <w:sz w:val="18"/>
          <w:szCs w:val="18"/>
        </w:rPr>
      </w:pPr>
    </w:p>
    <w:p w:rsidR="00E04BBC" w:rsidRDefault="00E04BBC" w:rsidP="00B2721B">
      <w:pPr>
        <w:overflowPunct w:val="0"/>
        <w:ind w:left="-426" w:right="-426"/>
        <w:jc w:val="both"/>
        <w:rPr>
          <w:sz w:val="18"/>
          <w:szCs w:val="18"/>
        </w:rPr>
      </w:pPr>
    </w:p>
    <w:p w:rsidR="00E04BBC" w:rsidRDefault="00E04BBC" w:rsidP="00B2721B">
      <w:pPr>
        <w:overflowPunct w:val="0"/>
        <w:ind w:left="-426" w:right="-426"/>
        <w:jc w:val="both"/>
        <w:rPr>
          <w:sz w:val="18"/>
          <w:szCs w:val="18"/>
        </w:rPr>
      </w:pPr>
    </w:p>
    <w:p w:rsidR="00E04BBC" w:rsidRDefault="00E04BBC" w:rsidP="00B2721B">
      <w:pPr>
        <w:overflowPunct w:val="0"/>
        <w:ind w:left="-426" w:right="-426"/>
        <w:jc w:val="both"/>
        <w:rPr>
          <w:sz w:val="18"/>
          <w:szCs w:val="18"/>
        </w:rPr>
      </w:pPr>
    </w:p>
    <w:p w:rsidR="00E04BBC" w:rsidRDefault="00E04BBC" w:rsidP="00B2721B">
      <w:pPr>
        <w:overflowPunct w:val="0"/>
        <w:ind w:left="-426" w:right="-426"/>
        <w:jc w:val="both"/>
        <w:rPr>
          <w:sz w:val="18"/>
          <w:szCs w:val="18"/>
        </w:rPr>
      </w:pPr>
    </w:p>
    <w:p w:rsidR="00E04BBC" w:rsidRDefault="00E04BBC" w:rsidP="00B2721B">
      <w:pPr>
        <w:overflowPunct w:val="0"/>
        <w:ind w:left="-426" w:right="-426"/>
        <w:jc w:val="both"/>
        <w:rPr>
          <w:sz w:val="18"/>
          <w:szCs w:val="18"/>
        </w:rPr>
      </w:pPr>
    </w:p>
    <w:p w:rsidR="00E04BBC" w:rsidRDefault="00E04BBC" w:rsidP="00B2721B">
      <w:pPr>
        <w:overflowPunct w:val="0"/>
        <w:ind w:left="-426" w:right="-426"/>
        <w:jc w:val="both"/>
        <w:rPr>
          <w:sz w:val="18"/>
          <w:szCs w:val="18"/>
        </w:rPr>
      </w:pPr>
    </w:p>
    <w:p w:rsidR="00E04BBC" w:rsidRDefault="00E04BBC" w:rsidP="00B2721B">
      <w:pPr>
        <w:overflowPunct w:val="0"/>
        <w:ind w:left="-426" w:right="-426"/>
        <w:jc w:val="both"/>
        <w:rPr>
          <w:sz w:val="18"/>
          <w:szCs w:val="18"/>
        </w:rPr>
      </w:pPr>
    </w:p>
    <w:p w:rsidR="00E04BBC" w:rsidRDefault="00E04BBC" w:rsidP="00B2721B">
      <w:pPr>
        <w:overflowPunct w:val="0"/>
        <w:ind w:left="-426" w:right="-426"/>
        <w:jc w:val="both"/>
        <w:rPr>
          <w:sz w:val="18"/>
          <w:szCs w:val="18"/>
        </w:rPr>
      </w:pPr>
    </w:p>
    <w:p w:rsidR="00E04BBC" w:rsidRDefault="00E04BBC" w:rsidP="00B2721B">
      <w:pPr>
        <w:overflowPunct w:val="0"/>
        <w:ind w:left="-426" w:right="-426"/>
        <w:jc w:val="both"/>
        <w:rPr>
          <w:sz w:val="18"/>
          <w:szCs w:val="18"/>
        </w:rPr>
      </w:pPr>
    </w:p>
    <w:p w:rsidR="00E04BBC" w:rsidRDefault="00E04BBC" w:rsidP="00B2721B">
      <w:pPr>
        <w:overflowPunct w:val="0"/>
        <w:ind w:left="-426" w:right="-426"/>
        <w:jc w:val="both"/>
        <w:rPr>
          <w:sz w:val="18"/>
          <w:szCs w:val="18"/>
        </w:rPr>
      </w:pPr>
    </w:p>
    <w:p w:rsidR="00E04BBC" w:rsidRDefault="00E04BBC" w:rsidP="00B2721B">
      <w:pPr>
        <w:overflowPunct w:val="0"/>
        <w:ind w:left="-426" w:right="-426"/>
        <w:jc w:val="both"/>
        <w:rPr>
          <w:sz w:val="18"/>
          <w:szCs w:val="18"/>
        </w:rPr>
      </w:pPr>
    </w:p>
    <w:p w:rsidR="00E04BBC" w:rsidRDefault="00E04BBC" w:rsidP="00B2721B">
      <w:pPr>
        <w:overflowPunct w:val="0"/>
        <w:ind w:left="-426" w:right="-426"/>
        <w:jc w:val="both"/>
        <w:rPr>
          <w:sz w:val="18"/>
          <w:szCs w:val="18"/>
        </w:rPr>
      </w:pPr>
    </w:p>
    <w:p w:rsidR="00E04BBC" w:rsidRDefault="00E04BBC" w:rsidP="00B2721B">
      <w:pPr>
        <w:overflowPunct w:val="0"/>
        <w:ind w:left="-426" w:right="-426"/>
        <w:jc w:val="both"/>
        <w:rPr>
          <w:sz w:val="18"/>
          <w:szCs w:val="18"/>
        </w:rPr>
      </w:pPr>
    </w:p>
    <w:p w:rsidR="00E04BBC" w:rsidRDefault="00E04BBC" w:rsidP="00B2721B">
      <w:pPr>
        <w:overflowPunct w:val="0"/>
        <w:ind w:left="-426" w:right="-426"/>
        <w:jc w:val="both"/>
        <w:rPr>
          <w:sz w:val="18"/>
          <w:szCs w:val="18"/>
        </w:rPr>
      </w:pPr>
    </w:p>
    <w:p w:rsidR="00E04BBC" w:rsidRDefault="00E04BBC" w:rsidP="00B2721B">
      <w:pPr>
        <w:overflowPunct w:val="0"/>
        <w:ind w:left="-426" w:right="-426"/>
        <w:jc w:val="both"/>
        <w:rPr>
          <w:sz w:val="18"/>
          <w:szCs w:val="18"/>
        </w:rPr>
      </w:pPr>
    </w:p>
    <w:p w:rsidR="00E04BBC" w:rsidRDefault="00E04BBC" w:rsidP="00B2721B">
      <w:pPr>
        <w:overflowPunct w:val="0"/>
        <w:ind w:left="-426" w:right="-426"/>
        <w:jc w:val="both"/>
        <w:rPr>
          <w:sz w:val="18"/>
          <w:szCs w:val="18"/>
        </w:rPr>
      </w:pPr>
    </w:p>
    <w:p w:rsidR="00E04BBC" w:rsidRDefault="00E04BBC" w:rsidP="00B2721B">
      <w:pPr>
        <w:overflowPunct w:val="0"/>
        <w:ind w:left="-426" w:right="-426"/>
        <w:jc w:val="both"/>
        <w:rPr>
          <w:sz w:val="18"/>
          <w:szCs w:val="18"/>
        </w:rPr>
      </w:pPr>
    </w:p>
    <w:p w:rsidR="00E04BBC" w:rsidRDefault="00E04BBC" w:rsidP="00B2721B">
      <w:pPr>
        <w:overflowPunct w:val="0"/>
        <w:ind w:left="-426" w:right="-426"/>
        <w:jc w:val="both"/>
        <w:rPr>
          <w:sz w:val="18"/>
          <w:szCs w:val="18"/>
        </w:rPr>
      </w:pPr>
    </w:p>
    <w:p w:rsidR="00E04BBC" w:rsidRDefault="00E04BBC" w:rsidP="00B2721B">
      <w:pPr>
        <w:overflowPunct w:val="0"/>
        <w:ind w:left="-426" w:right="-426"/>
        <w:jc w:val="both"/>
        <w:rPr>
          <w:sz w:val="18"/>
          <w:szCs w:val="18"/>
        </w:rPr>
      </w:pPr>
    </w:p>
    <w:p w:rsidR="00E04BBC" w:rsidRDefault="00E04BBC" w:rsidP="00B2721B">
      <w:pPr>
        <w:overflowPunct w:val="0"/>
        <w:ind w:left="-426" w:right="-426"/>
        <w:jc w:val="both"/>
        <w:rPr>
          <w:sz w:val="18"/>
          <w:szCs w:val="18"/>
        </w:rPr>
      </w:pPr>
    </w:p>
    <w:p w:rsidR="00E04BBC" w:rsidRDefault="00E04BBC" w:rsidP="00B2721B">
      <w:pPr>
        <w:overflowPunct w:val="0"/>
        <w:ind w:left="-426" w:right="-426"/>
        <w:jc w:val="both"/>
        <w:rPr>
          <w:sz w:val="18"/>
          <w:szCs w:val="18"/>
        </w:rPr>
      </w:pPr>
    </w:p>
    <w:p w:rsidR="00E04BBC" w:rsidRDefault="00E04BBC" w:rsidP="00B2721B">
      <w:pPr>
        <w:overflowPunct w:val="0"/>
        <w:ind w:left="-426" w:right="-426"/>
        <w:jc w:val="both"/>
        <w:rPr>
          <w:sz w:val="18"/>
          <w:szCs w:val="18"/>
        </w:rPr>
      </w:pPr>
    </w:p>
    <w:p w:rsidR="00E04BBC" w:rsidRDefault="00E04BBC" w:rsidP="00B2721B">
      <w:pPr>
        <w:overflowPunct w:val="0"/>
        <w:ind w:left="-426" w:right="-426"/>
        <w:jc w:val="both"/>
        <w:rPr>
          <w:sz w:val="18"/>
          <w:szCs w:val="18"/>
        </w:rPr>
      </w:pPr>
    </w:p>
    <w:p w:rsidR="00E04BBC" w:rsidRDefault="00E04BBC" w:rsidP="00B2721B">
      <w:pPr>
        <w:overflowPunct w:val="0"/>
        <w:ind w:left="-426" w:right="-426"/>
        <w:jc w:val="both"/>
        <w:rPr>
          <w:sz w:val="18"/>
          <w:szCs w:val="18"/>
        </w:rPr>
      </w:pPr>
    </w:p>
    <w:p w:rsidR="00E04BBC" w:rsidRDefault="00E04BBC" w:rsidP="00B2721B">
      <w:pPr>
        <w:overflowPunct w:val="0"/>
        <w:ind w:left="-426" w:right="-426"/>
        <w:jc w:val="both"/>
        <w:rPr>
          <w:sz w:val="18"/>
          <w:szCs w:val="18"/>
        </w:rPr>
      </w:pPr>
    </w:p>
    <w:p w:rsidR="00E04BBC" w:rsidRDefault="00E04BBC" w:rsidP="00B2721B">
      <w:pPr>
        <w:overflowPunct w:val="0"/>
        <w:ind w:left="-426" w:right="-426"/>
        <w:jc w:val="both"/>
        <w:rPr>
          <w:sz w:val="18"/>
          <w:szCs w:val="18"/>
        </w:rPr>
      </w:pPr>
    </w:p>
    <w:p w:rsidR="00E04BBC" w:rsidRDefault="00E04BBC" w:rsidP="00B2721B">
      <w:pPr>
        <w:overflowPunct w:val="0"/>
        <w:ind w:left="-426" w:right="-426"/>
        <w:jc w:val="both"/>
        <w:rPr>
          <w:sz w:val="18"/>
          <w:szCs w:val="18"/>
        </w:rPr>
      </w:pPr>
    </w:p>
    <w:p w:rsidR="00E04BBC" w:rsidRDefault="00E04BBC" w:rsidP="00B2721B">
      <w:pPr>
        <w:overflowPunct w:val="0"/>
        <w:ind w:left="-426" w:right="-426"/>
        <w:jc w:val="both"/>
        <w:rPr>
          <w:sz w:val="18"/>
          <w:szCs w:val="18"/>
        </w:rPr>
      </w:pPr>
    </w:p>
    <w:p w:rsidR="00E04BBC" w:rsidRDefault="00E04BBC" w:rsidP="00B2721B">
      <w:pPr>
        <w:overflowPunct w:val="0"/>
        <w:ind w:left="-426" w:right="-426"/>
        <w:jc w:val="both"/>
        <w:rPr>
          <w:sz w:val="18"/>
          <w:szCs w:val="18"/>
        </w:rPr>
      </w:pPr>
    </w:p>
    <w:p w:rsidR="00E04BBC" w:rsidRDefault="00E04BBC" w:rsidP="00B2721B">
      <w:pPr>
        <w:overflowPunct w:val="0"/>
        <w:ind w:left="-426" w:right="-426"/>
        <w:jc w:val="both"/>
        <w:rPr>
          <w:sz w:val="18"/>
          <w:szCs w:val="18"/>
        </w:rPr>
      </w:pPr>
    </w:p>
    <w:p w:rsidR="00E04BBC" w:rsidRDefault="00E04BBC" w:rsidP="00B2721B">
      <w:pPr>
        <w:overflowPunct w:val="0"/>
        <w:ind w:left="-426" w:right="-426"/>
        <w:jc w:val="both"/>
        <w:rPr>
          <w:sz w:val="18"/>
          <w:szCs w:val="18"/>
        </w:rPr>
      </w:pPr>
    </w:p>
    <w:p w:rsidR="00E04BBC" w:rsidRDefault="00E04BBC" w:rsidP="00B2721B">
      <w:pPr>
        <w:overflowPunct w:val="0"/>
        <w:ind w:left="-426" w:right="-426"/>
        <w:jc w:val="both"/>
        <w:rPr>
          <w:sz w:val="18"/>
          <w:szCs w:val="18"/>
        </w:rPr>
      </w:pPr>
    </w:p>
    <w:p w:rsidR="00E04BBC" w:rsidRDefault="00E04BBC" w:rsidP="00B2721B">
      <w:pPr>
        <w:overflowPunct w:val="0"/>
        <w:ind w:left="-426" w:right="-426"/>
        <w:jc w:val="both"/>
        <w:rPr>
          <w:sz w:val="18"/>
          <w:szCs w:val="18"/>
        </w:rPr>
      </w:pPr>
    </w:p>
    <w:p w:rsidR="00E04BBC" w:rsidRDefault="00E04BBC" w:rsidP="00B2721B">
      <w:pPr>
        <w:overflowPunct w:val="0"/>
        <w:ind w:left="-426" w:right="-426"/>
        <w:jc w:val="both"/>
        <w:rPr>
          <w:sz w:val="18"/>
          <w:szCs w:val="18"/>
        </w:rPr>
      </w:pPr>
    </w:p>
    <w:p w:rsidR="00E04BBC" w:rsidRDefault="00E04BBC"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2A2AF0" w:rsidRDefault="002A2AF0" w:rsidP="00B2721B">
      <w:pPr>
        <w:overflowPunct w:val="0"/>
        <w:ind w:left="-426" w:right="-426"/>
        <w:jc w:val="both"/>
        <w:rPr>
          <w:sz w:val="18"/>
          <w:szCs w:val="18"/>
        </w:rPr>
      </w:pPr>
    </w:p>
    <w:p w:rsidR="000413DC" w:rsidRDefault="000413DC" w:rsidP="00C220BE">
      <w:pPr>
        <w:overflowPunct w:val="0"/>
        <w:ind w:left="-142" w:right="-426"/>
        <w:jc w:val="both"/>
        <w:rPr>
          <w:sz w:val="18"/>
          <w:szCs w:val="18"/>
        </w:rPr>
      </w:pPr>
      <w:r w:rsidRPr="000C5B5C">
        <w:rPr>
          <w:sz w:val="18"/>
          <w:szCs w:val="18"/>
        </w:rPr>
        <w:t>Parengė</w:t>
      </w:r>
    </w:p>
    <w:p w:rsidR="00E92E88" w:rsidRPr="00E92E88" w:rsidRDefault="00E92E88" w:rsidP="00E92E88">
      <w:pPr>
        <w:overflowPunct w:val="0"/>
        <w:ind w:left="-142" w:right="-426"/>
        <w:jc w:val="both"/>
        <w:rPr>
          <w:sz w:val="18"/>
          <w:szCs w:val="18"/>
        </w:rPr>
      </w:pPr>
      <w:r w:rsidRPr="00E92E88">
        <w:rPr>
          <w:sz w:val="18"/>
          <w:szCs w:val="18"/>
        </w:rPr>
        <w:t>Vaistų stebėsenos ir informacijos skyriaus vyriausioji specialistė</w:t>
      </w:r>
    </w:p>
    <w:p w:rsidR="0012583B" w:rsidRDefault="00E92E88" w:rsidP="00E92E88">
      <w:pPr>
        <w:overflowPunct w:val="0"/>
        <w:ind w:left="-142" w:right="-426"/>
        <w:jc w:val="both"/>
        <w:rPr>
          <w:sz w:val="18"/>
          <w:szCs w:val="18"/>
        </w:rPr>
      </w:pPr>
      <w:r w:rsidRPr="00E92E88">
        <w:rPr>
          <w:sz w:val="18"/>
          <w:szCs w:val="18"/>
        </w:rPr>
        <w:t>R. Tomaševič</w:t>
      </w:r>
    </w:p>
    <w:p w:rsidR="00AB6814" w:rsidRPr="000C5B5C" w:rsidRDefault="00AB6814" w:rsidP="00E92E88">
      <w:pPr>
        <w:overflowPunct w:val="0"/>
        <w:ind w:right="-426"/>
        <w:jc w:val="both"/>
        <w:rPr>
          <w:sz w:val="18"/>
          <w:szCs w:val="18"/>
        </w:rPr>
      </w:pPr>
    </w:p>
    <w:p w:rsidR="008C3D9A" w:rsidRPr="000413DC" w:rsidRDefault="008D4AB8" w:rsidP="00C220BE">
      <w:pPr>
        <w:overflowPunct w:val="0"/>
        <w:ind w:left="-142" w:right="-426"/>
        <w:jc w:val="both"/>
        <w:rPr>
          <w:sz w:val="18"/>
          <w:szCs w:val="18"/>
        </w:rPr>
      </w:pPr>
      <w:r>
        <w:rPr>
          <w:sz w:val="18"/>
          <w:szCs w:val="18"/>
        </w:rPr>
        <w:t>2021-12-20</w:t>
      </w:r>
    </w:p>
    <w:sectPr w:rsidR="008C3D9A" w:rsidRPr="000413DC" w:rsidSect="006A0F5E">
      <w:headerReference w:type="even" r:id="rId11"/>
      <w:headerReference w:type="default" r:id="rId12"/>
      <w:footerReference w:type="first" r:id="rId13"/>
      <w:type w:val="continuous"/>
      <w:pgSz w:w="11907" w:h="16840" w:code="9"/>
      <w:pgMar w:top="567" w:right="850" w:bottom="1134" w:left="1701" w:header="646" w:footer="227"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0299" w:rsidRDefault="001D0299">
      <w:r>
        <w:separator/>
      </w:r>
    </w:p>
  </w:endnote>
  <w:endnote w:type="continuationSeparator" w:id="0">
    <w:p w:rsidR="001D0299" w:rsidRDefault="001D02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rsidP="00EF38C9">
    <w:pPr>
      <w:outlineLvl w:val="0"/>
      <w:rPr>
        <w:sz w:val="20"/>
        <w:szCs w:val="20"/>
      </w:rPr>
    </w:pPr>
  </w:p>
  <w:p w:rsidR="00B3572C" w:rsidRDefault="00B3572C" w:rsidP="00AA656F">
    <w:pPr>
      <w:rPr>
        <w:sz w:val="20"/>
        <w:szCs w:val="20"/>
      </w:rPr>
    </w:pPr>
  </w:p>
  <w:p w:rsidR="00B3572C" w:rsidRDefault="00B3572C" w:rsidP="00AA656F">
    <w:pPr>
      <w:rPr>
        <w:sz w:val="20"/>
        <w:szCs w:val="20"/>
      </w:rPr>
    </w:pPr>
  </w:p>
  <w:p w:rsidR="00B3572C" w:rsidRDefault="00B3572C" w:rsidP="00AA656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0299" w:rsidRDefault="001D0299">
      <w:r>
        <w:separator/>
      </w:r>
    </w:p>
  </w:footnote>
  <w:footnote w:type="continuationSeparator" w:id="0">
    <w:p w:rsidR="001D0299" w:rsidRDefault="001D02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B3572C" w:rsidRDefault="00B3572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p>
  <w:p w:rsidR="00B3572C" w:rsidRDefault="00B357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F35B9E"/>
    <w:multiLevelType w:val="hybridMultilevel"/>
    <w:tmpl w:val="401001A4"/>
    <w:lvl w:ilvl="0" w:tplc="22EE6626">
      <w:start w:val="1"/>
      <w:numFmt w:val="decimal"/>
      <w:lvlText w:val="%1."/>
      <w:lvlJc w:val="left"/>
      <w:pPr>
        <w:ind w:left="1815" w:hanging="975"/>
      </w:pPr>
      <w:rPr>
        <w:rFonts w:hint="default"/>
      </w:rPr>
    </w:lvl>
    <w:lvl w:ilvl="1" w:tplc="04270019" w:tentative="1">
      <w:start w:val="1"/>
      <w:numFmt w:val="lowerLetter"/>
      <w:lvlText w:val="%2."/>
      <w:lvlJc w:val="left"/>
      <w:pPr>
        <w:ind w:left="1920" w:hanging="360"/>
      </w:pPr>
    </w:lvl>
    <w:lvl w:ilvl="2" w:tplc="0427001B" w:tentative="1">
      <w:start w:val="1"/>
      <w:numFmt w:val="lowerRoman"/>
      <w:lvlText w:val="%3."/>
      <w:lvlJc w:val="right"/>
      <w:pPr>
        <w:ind w:left="2640" w:hanging="180"/>
      </w:pPr>
    </w:lvl>
    <w:lvl w:ilvl="3" w:tplc="0427000F" w:tentative="1">
      <w:start w:val="1"/>
      <w:numFmt w:val="decimal"/>
      <w:lvlText w:val="%4."/>
      <w:lvlJc w:val="left"/>
      <w:pPr>
        <w:ind w:left="3360" w:hanging="360"/>
      </w:pPr>
    </w:lvl>
    <w:lvl w:ilvl="4" w:tplc="04270019" w:tentative="1">
      <w:start w:val="1"/>
      <w:numFmt w:val="lowerLetter"/>
      <w:lvlText w:val="%5."/>
      <w:lvlJc w:val="left"/>
      <w:pPr>
        <w:ind w:left="4080" w:hanging="360"/>
      </w:pPr>
    </w:lvl>
    <w:lvl w:ilvl="5" w:tplc="0427001B" w:tentative="1">
      <w:start w:val="1"/>
      <w:numFmt w:val="lowerRoman"/>
      <w:lvlText w:val="%6."/>
      <w:lvlJc w:val="right"/>
      <w:pPr>
        <w:ind w:left="4800" w:hanging="180"/>
      </w:pPr>
    </w:lvl>
    <w:lvl w:ilvl="6" w:tplc="0427000F" w:tentative="1">
      <w:start w:val="1"/>
      <w:numFmt w:val="decimal"/>
      <w:lvlText w:val="%7."/>
      <w:lvlJc w:val="left"/>
      <w:pPr>
        <w:ind w:left="5520" w:hanging="360"/>
      </w:pPr>
    </w:lvl>
    <w:lvl w:ilvl="7" w:tplc="04270019" w:tentative="1">
      <w:start w:val="1"/>
      <w:numFmt w:val="lowerLetter"/>
      <w:lvlText w:val="%8."/>
      <w:lvlJc w:val="left"/>
      <w:pPr>
        <w:ind w:left="6240" w:hanging="360"/>
      </w:pPr>
    </w:lvl>
    <w:lvl w:ilvl="8" w:tplc="0427001B" w:tentative="1">
      <w:start w:val="1"/>
      <w:numFmt w:val="lowerRoman"/>
      <w:lvlText w:val="%9."/>
      <w:lvlJc w:val="right"/>
      <w:pPr>
        <w:ind w:left="6960" w:hanging="180"/>
      </w:pPr>
    </w:lvl>
  </w:abstractNum>
  <w:abstractNum w:abstractNumId="1" w15:restartNumberingAfterBreak="0">
    <w:nsid w:val="2960767B"/>
    <w:multiLevelType w:val="hybridMultilevel"/>
    <w:tmpl w:val="4D38E576"/>
    <w:lvl w:ilvl="0" w:tplc="5A92E89C">
      <w:start w:val="1"/>
      <w:numFmt w:val="decimal"/>
      <w:lvlText w:val="%1."/>
      <w:lvlJc w:val="left"/>
      <w:pPr>
        <w:tabs>
          <w:tab w:val="num" w:pos="1125"/>
        </w:tabs>
        <w:ind w:left="1125" w:hanging="1125"/>
      </w:pPr>
      <w:rPr>
        <w:rFonts w:hint="default"/>
      </w:r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2" w15:restartNumberingAfterBreak="0">
    <w:nsid w:val="3AA51A15"/>
    <w:multiLevelType w:val="hybridMultilevel"/>
    <w:tmpl w:val="65642916"/>
    <w:lvl w:ilvl="0" w:tplc="C5B66058">
      <w:start w:val="1"/>
      <w:numFmt w:val="decimal"/>
      <w:lvlText w:val="%1."/>
      <w:lvlJc w:val="left"/>
      <w:pPr>
        <w:ind w:left="1080" w:hanging="360"/>
      </w:pPr>
      <w:rPr>
        <w:rFonts w:hint="default"/>
        <w:b w:val="0"/>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3FB13456"/>
    <w:multiLevelType w:val="hybridMultilevel"/>
    <w:tmpl w:val="7AEAE400"/>
    <w:lvl w:ilvl="0" w:tplc="445620D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 w15:restartNumberingAfterBreak="0">
    <w:nsid w:val="41686A54"/>
    <w:multiLevelType w:val="hybridMultilevel"/>
    <w:tmpl w:val="0B1CAD4E"/>
    <w:lvl w:ilvl="0" w:tplc="0427000F">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2F42BEE"/>
    <w:multiLevelType w:val="multilevel"/>
    <w:tmpl w:val="F676B7A0"/>
    <w:lvl w:ilvl="0">
      <w:start w:val="1"/>
      <w:numFmt w:val="decimal"/>
      <w:lvlText w:val="%1."/>
      <w:lvlJc w:val="left"/>
      <w:pPr>
        <w:ind w:left="510" w:hanging="510"/>
      </w:pPr>
      <w:rPr>
        <w:rFonts w:hint="default"/>
      </w:rPr>
    </w:lvl>
    <w:lvl w:ilvl="1">
      <w:start w:val="1"/>
      <w:numFmt w:val="decimal"/>
      <w:lvlText w:val="%1.%2."/>
      <w:lvlJc w:val="left"/>
      <w:pPr>
        <w:ind w:left="1077" w:hanging="51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5E5D70CD"/>
    <w:multiLevelType w:val="hybridMultilevel"/>
    <w:tmpl w:val="0F708C60"/>
    <w:lvl w:ilvl="0" w:tplc="CC06A8DC">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68837A6"/>
    <w:multiLevelType w:val="hybridMultilevel"/>
    <w:tmpl w:val="01DCC118"/>
    <w:lvl w:ilvl="0" w:tplc="6FDCDEB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74F65ADE"/>
    <w:multiLevelType w:val="hybridMultilevel"/>
    <w:tmpl w:val="E8A831FE"/>
    <w:lvl w:ilvl="0" w:tplc="0427000F">
      <w:start w:val="1"/>
      <w:numFmt w:val="decimal"/>
      <w:lvlText w:val="%1."/>
      <w:lvlJc w:val="left"/>
      <w:pPr>
        <w:ind w:left="1287" w:hanging="360"/>
      </w:pPr>
    </w:lvl>
    <w:lvl w:ilvl="1" w:tplc="898C3A28">
      <w:start w:val="1"/>
      <w:numFmt w:val="decimal"/>
      <w:lvlText w:val="1.%2."/>
      <w:lvlJc w:val="left"/>
      <w:pPr>
        <w:ind w:left="1353" w:hanging="360"/>
      </w:pPr>
      <w:rPr>
        <w:rFonts w:hint="default"/>
      </w:r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num w:numId="1">
    <w:abstractNumId w:val="0"/>
  </w:num>
  <w:num w:numId="2">
    <w:abstractNumId w:val="1"/>
  </w:num>
  <w:num w:numId="3">
    <w:abstractNumId w:val="4"/>
  </w:num>
  <w:num w:numId="4">
    <w:abstractNumId w:val="2"/>
  </w:num>
  <w:num w:numId="5">
    <w:abstractNumId w:val="6"/>
  </w:num>
  <w:num w:numId="6">
    <w:abstractNumId w:val="7"/>
  </w:num>
  <w:num w:numId="7">
    <w:abstractNumId w:val="3"/>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3"/>
  <w:hyphenationZone w:val="396"/>
  <w:drawingGridHorizontalSpacing w:val="120"/>
  <w:drawingGridVerticalSpacing w:val="163"/>
  <w:displayHorizontalDrawingGridEvery w:val="0"/>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4AB8"/>
    <w:rsid w:val="000013DE"/>
    <w:rsid w:val="00005813"/>
    <w:rsid w:val="00006F80"/>
    <w:rsid w:val="00011EFE"/>
    <w:rsid w:val="00011FDA"/>
    <w:rsid w:val="00012427"/>
    <w:rsid w:val="0001371A"/>
    <w:rsid w:val="00014712"/>
    <w:rsid w:val="00014C8E"/>
    <w:rsid w:val="0001560E"/>
    <w:rsid w:val="000216FB"/>
    <w:rsid w:val="00024229"/>
    <w:rsid w:val="00027828"/>
    <w:rsid w:val="00027FEF"/>
    <w:rsid w:val="00032D9A"/>
    <w:rsid w:val="00032EDD"/>
    <w:rsid w:val="0003349D"/>
    <w:rsid w:val="00040E04"/>
    <w:rsid w:val="00040E08"/>
    <w:rsid w:val="000412DE"/>
    <w:rsid w:val="000413DC"/>
    <w:rsid w:val="000427DF"/>
    <w:rsid w:val="00043806"/>
    <w:rsid w:val="000459AF"/>
    <w:rsid w:val="00045BD6"/>
    <w:rsid w:val="00050443"/>
    <w:rsid w:val="0005106A"/>
    <w:rsid w:val="0005109E"/>
    <w:rsid w:val="0005140B"/>
    <w:rsid w:val="00052A76"/>
    <w:rsid w:val="00053B92"/>
    <w:rsid w:val="00056518"/>
    <w:rsid w:val="00057857"/>
    <w:rsid w:val="0006011B"/>
    <w:rsid w:val="0006273D"/>
    <w:rsid w:val="00062B4B"/>
    <w:rsid w:val="0006326F"/>
    <w:rsid w:val="00066195"/>
    <w:rsid w:val="00066B99"/>
    <w:rsid w:val="00067C23"/>
    <w:rsid w:val="0007007A"/>
    <w:rsid w:val="000709E8"/>
    <w:rsid w:val="000712D7"/>
    <w:rsid w:val="0007192C"/>
    <w:rsid w:val="000727C5"/>
    <w:rsid w:val="0007321D"/>
    <w:rsid w:val="0007571C"/>
    <w:rsid w:val="00075995"/>
    <w:rsid w:val="000769B9"/>
    <w:rsid w:val="0007796C"/>
    <w:rsid w:val="00077E98"/>
    <w:rsid w:val="000806E4"/>
    <w:rsid w:val="000819AE"/>
    <w:rsid w:val="000834E4"/>
    <w:rsid w:val="000838B1"/>
    <w:rsid w:val="00084800"/>
    <w:rsid w:val="000848C7"/>
    <w:rsid w:val="00085F30"/>
    <w:rsid w:val="000868BB"/>
    <w:rsid w:val="00087BC4"/>
    <w:rsid w:val="00090953"/>
    <w:rsid w:val="00090B5B"/>
    <w:rsid w:val="00091644"/>
    <w:rsid w:val="00091E84"/>
    <w:rsid w:val="00091FE7"/>
    <w:rsid w:val="000936F0"/>
    <w:rsid w:val="000A29B5"/>
    <w:rsid w:val="000A3377"/>
    <w:rsid w:val="000A3DC1"/>
    <w:rsid w:val="000A4E00"/>
    <w:rsid w:val="000B0E38"/>
    <w:rsid w:val="000B1A87"/>
    <w:rsid w:val="000B2BC4"/>
    <w:rsid w:val="000B35AA"/>
    <w:rsid w:val="000B41CA"/>
    <w:rsid w:val="000B45B3"/>
    <w:rsid w:val="000B55E0"/>
    <w:rsid w:val="000B567B"/>
    <w:rsid w:val="000B690B"/>
    <w:rsid w:val="000B6C99"/>
    <w:rsid w:val="000C19BF"/>
    <w:rsid w:val="000C37FC"/>
    <w:rsid w:val="000C4571"/>
    <w:rsid w:val="000C4F53"/>
    <w:rsid w:val="000C6399"/>
    <w:rsid w:val="000C7582"/>
    <w:rsid w:val="000D03F2"/>
    <w:rsid w:val="000D15F9"/>
    <w:rsid w:val="000D3A28"/>
    <w:rsid w:val="000D4806"/>
    <w:rsid w:val="000D4ADB"/>
    <w:rsid w:val="000D571E"/>
    <w:rsid w:val="000E1737"/>
    <w:rsid w:val="000E17A3"/>
    <w:rsid w:val="000E1D93"/>
    <w:rsid w:val="000E5640"/>
    <w:rsid w:val="000E56C1"/>
    <w:rsid w:val="000E60C2"/>
    <w:rsid w:val="000F3FA6"/>
    <w:rsid w:val="000F4ED1"/>
    <w:rsid w:val="000F5EAE"/>
    <w:rsid w:val="000F70A6"/>
    <w:rsid w:val="000F7EC8"/>
    <w:rsid w:val="00100504"/>
    <w:rsid w:val="00103810"/>
    <w:rsid w:val="0010526F"/>
    <w:rsid w:val="00107792"/>
    <w:rsid w:val="00107C8A"/>
    <w:rsid w:val="00111646"/>
    <w:rsid w:val="00112E6D"/>
    <w:rsid w:val="00114B22"/>
    <w:rsid w:val="00114DFF"/>
    <w:rsid w:val="00115348"/>
    <w:rsid w:val="0012108F"/>
    <w:rsid w:val="001220AA"/>
    <w:rsid w:val="00122A84"/>
    <w:rsid w:val="0012487F"/>
    <w:rsid w:val="00124FD8"/>
    <w:rsid w:val="0012583B"/>
    <w:rsid w:val="00127DBE"/>
    <w:rsid w:val="00130DF5"/>
    <w:rsid w:val="00131D51"/>
    <w:rsid w:val="001353F8"/>
    <w:rsid w:val="00135DB9"/>
    <w:rsid w:val="00137BE1"/>
    <w:rsid w:val="0014143B"/>
    <w:rsid w:val="0014619F"/>
    <w:rsid w:val="00146742"/>
    <w:rsid w:val="00150AB3"/>
    <w:rsid w:val="00154ADB"/>
    <w:rsid w:val="00155C2F"/>
    <w:rsid w:val="0015602D"/>
    <w:rsid w:val="00157AD2"/>
    <w:rsid w:val="00160B3F"/>
    <w:rsid w:val="0016149F"/>
    <w:rsid w:val="00161519"/>
    <w:rsid w:val="0016436B"/>
    <w:rsid w:val="00164A38"/>
    <w:rsid w:val="00164B2B"/>
    <w:rsid w:val="00166DD0"/>
    <w:rsid w:val="001719FA"/>
    <w:rsid w:val="00173381"/>
    <w:rsid w:val="00175769"/>
    <w:rsid w:val="001777DD"/>
    <w:rsid w:val="00181480"/>
    <w:rsid w:val="00181EA0"/>
    <w:rsid w:val="00184AA1"/>
    <w:rsid w:val="00185C73"/>
    <w:rsid w:val="00186497"/>
    <w:rsid w:val="00186DD4"/>
    <w:rsid w:val="00186F35"/>
    <w:rsid w:val="00187BBC"/>
    <w:rsid w:val="001913B2"/>
    <w:rsid w:val="001920AD"/>
    <w:rsid w:val="0019319C"/>
    <w:rsid w:val="00193ED4"/>
    <w:rsid w:val="0019512B"/>
    <w:rsid w:val="00195697"/>
    <w:rsid w:val="00196F87"/>
    <w:rsid w:val="001A1522"/>
    <w:rsid w:val="001A2A0D"/>
    <w:rsid w:val="001A416A"/>
    <w:rsid w:val="001A462E"/>
    <w:rsid w:val="001A5B7A"/>
    <w:rsid w:val="001A5DC2"/>
    <w:rsid w:val="001A6DC6"/>
    <w:rsid w:val="001B0B43"/>
    <w:rsid w:val="001B0EC7"/>
    <w:rsid w:val="001B6442"/>
    <w:rsid w:val="001B660C"/>
    <w:rsid w:val="001C0216"/>
    <w:rsid w:val="001C18BD"/>
    <w:rsid w:val="001C2183"/>
    <w:rsid w:val="001C2E24"/>
    <w:rsid w:val="001C3887"/>
    <w:rsid w:val="001C444C"/>
    <w:rsid w:val="001C4811"/>
    <w:rsid w:val="001C4B83"/>
    <w:rsid w:val="001C6A37"/>
    <w:rsid w:val="001D0299"/>
    <w:rsid w:val="001D1599"/>
    <w:rsid w:val="001D2851"/>
    <w:rsid w:val="001D4D42"/>
    <w:rsid w:val="001D594A"/>
    <w:rsid w:val="001D6643"/>
    <w:rsid w:val="001D7306"/>
    <w:rsid w:val="001E1AE8"/>
    <w:rsid w:val="001E26DA"/>
    <w:rsid w:val="001E31E5"/>
    <w:rsid w:val="001E36AD"/>
    <w:rsid w:val="001E432D"/>
    <w:rsid w:val="001E4951"/>
    <w:rsid w:val="001E54E2"/>
    <w:rsid w:val="001F0894"/>
    <w:rsid w:val="001F0FC7"/>
    <w:rsid w:val="001F11E2"/>
    <w:rsid w:val="001F1C75"/>
    <w:rsid w:val="001F1DD9"/>
    <w:rsid w:val="001F27D0"/>
    <w:rsid w:val="001F3D80"/>
    <w:rsid w:val="001F4B1E"/>
    <w:rsid w:val="001F6B7B"/>
    <w:rsid w:val="00200820"/>
    <w:rsid w:val="002013EA"/>
    <w:rsid w:val="002024F6"/>
    <w:rsid w:val="00202EEF"/>
    <w:rsid w:val="00204B4D"/>
    <w:rsid w:val="00205EC8"/>
    <w:rsid w:val="00206559"/>
    <w:rsid w:val="00207B59"/>
    <w:rsid w:val="00207FA4"/>
    <w:rsid w:val="0021121A"/>
    <w:rsid w:val="0021134C"/>
    <w:rsid w:val="00211B7F"/>
    <w:rsid w:val="002120BA"/>
    <w:rsid w:val="00213A08"/>
    <w:rsid w:val="00213DC8"/>
    <w:rsid w:val="00214B0E"/>
    <w:rsid w:val="00215B9A"/>
    <w:rsid w:val="002167EE"/>
    <w:rsid w:val="00216AE5"/>
    <w:rsid w:val="00217225"/>
    <w:rsid w:val="002176A5"/>
    <w:rsid w:val="002210E6"/>
    <w:rsid w:val="00221995"/>
    <w:rsid w:val="00221A57"/>
    <w:rsid w:val="0022257D"/>
    <w:rsid w:val="002243CA"/>
    <w:rsid w:val="00224705"/>
    <w:rsid w:val="00226999"/>
    <w:rsid w:val="00230FDE"/>
    <w:rsid w:val="002313EE"/>
    <w:rsid w:val="002315A3"/>
    <w:rsid w:val="002329AC"/>
    <w:rsid w:val="00232C97"/>
    <w:rsid w:val="002358AF"/>
    <w:rsid w:val="00236344"/>
    <w:rsid w:val="00236A2A"/>
    <w:rsid w:val="00237CD9"/>
    <w:rsid w:val="00237E88"/>
    <w:rsid w:val="0024049B"/>
    <w:rsid w:val="00240668"/>
    <w:rsid w:val="00240C4A"/>
    <w:rsid w:val="002427F2"/>
    <w:rsid w:val="0024440B"/>
    <w:rsid w:val="002473B1"/>
    <w:rsid w:val="00250614"/>
    <w:rsid w:val="0025288A"/>
    <w:rsid w:val="00253559"/>
    <w:rsid w:val="00255EE3"/>
    <w:rsid w:val="002562BA"/>
    <w:rsid w:val="0025680C"/>
    <w:rsid w:val="00256BCB"/>
    <w:rsid w:val="0025723B"/>
    <w:rsid w:val="00260E1E"/>
    <w:rsid w:val="00261235"/>
    <w:rsid w:val="00262D23"/>
    <w:rsid w:val="002648A0"/>
    <w:rsid w:val="00264BAC"/>
    <w:rsid w:val="002653F0"/>
    <w:rsid w:val="00265681"/>
    <w:rsid w:val="00267301"/>
    <w:rsid w:val="0027003E"/>
    <w:rsid w:val="00270470"/>
    <w:rsid w:val="002706F0"/>
    <w:rsid w:val="00271EC6"/>
    <w:rsid w:val="0027272C"/>
    <w:rsid w:val="00272D45"/>
    <w:rsid w:val="0027555B"/>
    <w:rsid w:val="00276389"/>
    <w:rsid w:val="00276A95"/>
    <w:rsid w:val="00276B4A"/>
    <w:rsid w:val="00276E50"/>
    <w:rsid w:val="0027786C"/>
    <w:rsid w:val="002802F6"/>
    <w:rsid w:val="002811BF"/>
    <w:rsid w:val="00282860"/>
    <w:rsid w:val="00282EB3"/>
    <w:rsid w:val="00283B99"/>
    <w:rsid w:val="00287B63"/>
    <w:rsid w:val="00290778"/>
    <w:rsid w:val="00291B66"/>
    <w:rsid w:val="002934ED"/>
    <w:rsid w:val="002935FF"/>
    <w:rsid w:val="00294E96"/>
    <w:rsid w:val="00294F3F"/>
    <w:rsid w:val="00296487"/>
    <w:rsid w:val="002A1014"/>
    <w:rsid w:val="002A1B1B"/>
    <w:rsid w:val="002A1D50"/>
    <w:rsid w:val="002A2AF0"/>
    <w:rsid w:val="002A44F8"/>
    <w:rsid w:val="002A4DFF"/>
    <w:rsid w:val="002A619F"/>
    <w:rsid w:val="002A7312"/>
    <w:rsid w:val="002B0528"/>
    <w:rsid w:val="002B142A"/>
    <w:rsid w:val="002B23CD"/>
    <w:rsid w:val="002B30FF"/>
    <w:rsid w:val="002B3D8E"/>
    <w:rsid w:val="002B4475"/>
    <w:rsid w:val="002B4B3A"/>
    <w:rsid w:val="002B6C34"/>
    <w:rsid w:val="002B7A71"/>
    <w:rsid w:val="002C1CF6"/>
    <w:rsid w:val="002C2BDD"/>
    <w:rsid w:val="002C3D9E"/>
    <w:rsid w:val="002C40BC"/>
    <w:rsid w:val="002C40D5"/>
    <w:rsid w:val="002C4B80"/>
    <w:rsid w:val="002C4FDB"/>
    <w:rsid w:val="002C55EC"/>
    <w:rsid w:val="002C5BE9"/>
    <w:rsid w:val="002C6030"/>
    <w:rsid w:val="002C6E74"/>
    <w:rsid w:val="002C7FED"/>
    <w:rsid w:val="002D05A8"/>
    <w:rsid w:val="002D2C23"/>
    <w:rsid w:val="002D501D"/>
    <w:rsid w:val="002D51EB"/>
    <w:rsid w:val="002D6988"/>
    <w:rsid w:val="002E45F3"/>
    <w:rsid w:val="002E4A72"/>
    <w:rsid w:val="002E4C5A"/>
    <w:rsid w:val="002E6B20"/>
    <w:rsid w:val="002F0543"/>
    <w:rsid w:val="002F10EF"/>
    <w:rsid w:val="002F26FB"/>
    <w:rsid w:val="002F27E9"/>
    <w:rsid w:val="002F3C28"/>
    <w:rsid w:val="002F4AA6"/>
    <w:rsid w:val="002F50AA"/>
    <w:rsid w:val="002F5C56"/>
    <w:rsid w:val="002F6E54"/>
    <w:rsid w:val="002F7E92"/>
    <w:rsid w:val="00301EAB"/>
    <w:rsid w:val="00302A14"/>
    <w:rsid w:val="00302FBE"/>
    <w:rsid w:val="003032D5"/>
    <w:rsid w:val="0030363D"/>
    <w:rsid w:val="00305276"/>
    <w:rsid w:val="0031174C"/>
    <w:rsid w:val="00311F92"/>
    <w:rsid w:val="00313E9D"/>
    <w:rsid w:val="00315457"/>
    <w:rsid w:val="00317261"/>
    <w:rsid w:val="003225F9"/>
    <w:rsid w:val="00323ACC"/>
    <w:rsid w:val="0032703C"/>
    <w:rsid w:val="00327FC8"/>
    <w:rsid w:val="003310F8"/>
    <w:rsid w:val="00331178"/>
    <w:rsid w:val="00331299"/>
    <w:rsid w:val="00331FE3"/>
    <w:rsid w:val="00332165"/>
    <w:rsid w:val="00332DDC"/>
    <w:rsid w:val="0033373B"/>
    <w:rsid w:val="003339F6"/>
    <w:rsid w:val="0034202C"/>
    <w:rsid w:val="0034301A"/>
    <w:rsid w:val="00343CFC"/>
    <w:rsid w:val="0034448B"/>
    <w:rsid w:val="0034501E"/>
    <w:rsid w:val="00346349"/>
    <w:rsid w:val="00346649"/>
    <w:rsid w:val="00347696"/>
    <w:rsid w:val="00350F9B"/>
    <w:rsid w:val="003522A1"/>
    <w:rsid w:val="0035266D"/>
    <w:rsid w:val="00352D5D"/>
    <w:rsid w:val="00352E85"/>
    <w:rsid w:val="00352F75"/>
    <w:rsid w:val="0035482A"/>
    <w:rsid w:val="003549B6"/>
    <w:rsid w:val="0035630F"/>
    <w:rsid w:val="00356E4B"/>
    <w:rsid w:val="00360F23"/>
    <w:rsid w:val="0036355D"/>
    <w:rsid w:val="003648E7"/>
    <w:rsid w:val="003654C1"/>
    <w:rsid w:val="00367D04"/>
    <w:rsid w:val="003701B6"/>
    <w:rsid w:val="00370731"/>
    <w:rsid w:val="00373546"/>
    <w:rsid w:val="00373DFE"/>
    <w:rsid w:val="00374089"/>
    <w:rsid w:val="00380B8A"/>
    <w:rsid w:val="003816F8"/>
    <w:rsid w:val="00382383"/>
    <w:rsid w:val="00385B76"/>
    <w:rsid w:val="00386C91"/>
    <w:rsid w:val="003870BC"/>
    <w:rsid w:val="00387CC9"/>
    <w:rsid w:val="00391EC9"/>
    <w:rsid w:val="00393330"/>
    <w:rsid w:val="00393994"/>
    <w:rsid w:val="00393F06"/>
    <w:rsid w:val="003956BE"/>
    <w:rsid w:val="00395B59"/>
    <w:rsid w:val="00397925"/>
    <w:rsid w:val="003A08B2"/>
    <w:rsid w:val="003A14E9"/>
    <w:rsid w:val="003A2107"/>
    <w:rsid w:val="003A2B9B"/>
    <w:rsid w:val="003A5184"/>
    <w:rsid w:val="003A5FF7"/>
    <w:rsid w:val="003A6065"/>
    <w:rsid w:val="003A661A"/>
    <w:rsid w:val="003A7564"/>
    <w:rsid w:val="003A7DE5"/>
    <w:rsid w:val="003B311B"/>
    <w:rsid w:val="003B34F3"/>
    <w:rsid w:val="003B4F61"/>
    <w:rsid w:val="003B6E55"/>
    <w:rsid w:val="003B6F83"/>
    <w:rsid w:val="003C0289"/>
    <w:rsid w:val="003C1C0E"/>
    <w:rsid w:val="003C44B4"/>
    <w:rsid w:val="003C51F5"/>
    <w:rsid w:val="003C7421"/>
    <w:rsid w:val="003D1027"/>
    <w:rsid w:val="003D105D"/>
    <w:rsid w:val="003D19C1"/>
    <w:rsid w:val="003D1B41"/>
    <w:rsid w:val="003D1CF7"/>
    <w:rsid w:val="003D2CDB"/>
    <w:rsid w:val="003D331D"/>
    <w:rsid w:val="003D61ED"/>
    <w:rsid w:val="003D751E"/>
    <w:rsid w:val="003D7BDF"/>
    <w:rsid w:val="003E34E4"/>
    <w:rsid w:val="003E611E"/>
    <w:rsid w:val="003E6D34"/>
    <w:rsid w:val="003E7BB1"/>
    <w:rsid w:val="003E7EC3"/>
    <w:rsid w:val="003F4985"/>
    <w:rsid w:val="004017B4"/>
    <w:rsid w:val="00403F2A"/>
    <w:rsid w:val="004057EC"/>
    <w:rsid w:val="00405E5E"/>
    <w:rsid w:val="0040619F"/>
    <w:rsid w:val="00407215"/>
    <w:rsid w:val="00407384"/>
    <w:rsid w:val="00407DDF"/>
    <w:rsid w:val="00411AEC"/>
    <w:rsid w:val="004129D9"/>
    <w:rsid w:val="004168B9"/>
    <w:rsid w:val="004172A2"/>
    <w:rsid w:val="00417960"/>
    <w:rsid w:val="00417A5E"/>
    <w:rsid w:val="00420571"/>
    <w:rsid w:val="004205C9"/>
    <w:rsid w:val="00421326"/>
    <w:rsid w:val="00423C01"/>
    <w:rsid w:val="004242DD"/>
    <w:rsid w:val="00425DF0"/>
    <w:rsid w:val="00425ED5"/>
    <w:rsid w:val="00430BCC"/>
    <w:rsid w:val="0043103A"/>
    <w:rsid w:val="00431444"/>
    <w:rsid w:val="00432A8A"/>
    <w:rsid w:val="0043322B"/>
    <w:rsid w:val="00436DC8"/>
    <w:rsid w:val="00440BE1"/>
    <w:rsid w:val="004417C0"/>
    <w:rsid w:val="004420E4"/>
    <w:rsid w:val="00442E55"/>
    <w:rsid w:val="00443BDF"/>
    <w:rsid w:val="00443C8E"/>
    <w:rsid w:val="0044416B"/>
    <w:rsid w:val="00445CB6"/>
    <w:rsid w:val="00446E08"/>
    <w:rsid w:val="00450666"/>
    <w:rsid w:val="00451D3A"/>
    <w:rsid w:val="004533DC"/>
    <w:rsid w:val="0045433D"/>
    <w:rsid w:val="00454ACE"/>
    <w:rsid w:val="00454B33"/>
    <w:rsid w:val="00454C97"/>
    <w:rsid w:val="00454FE5"/>
    <w:rsid w:val="00457617"/>
    <w:rsid w:val="00457C69"/>
    <w:rsid w:val="00457E84"/>
    <w:rsid w:val="00462C84"/>
    <w:rsid w:val="00463C59"/>
    <w:rsid w:val="00463EEF"/>
    <w:rsid w:val="0046501C"/>
    <w:rsid w:val="00465153"/>
    <w:rsid w:val="00465426"/>
    <w:rsid w:val="00465809"/>
    <w:rsid w:val="0046613B"/>
    <w:rsid w:val="0046650A"/>
    <w:rsid w:val="004716B0"/>
    <w:rsid w:val="00471CF8"/>
    <w:rsid w:val="00471D35"/>
    <w:rsid w:val="00473FFF"/>
    <w:rsid w:val="00475D7A"/>
    <w:rsid w:val="00477DB7"/>
    <w:rsid w:val="00480885"/>
    <w:rsid w:val="0048093B"/>
    <w:rsid w:val="00487FB7"/>
    <w:rsid w:val="00491E9B"/>
    <w:rsid w:val="004945E6"/>
    <w:rsid w:val="004952DF"/>
    <w:rsid w:val="0049535B"/>
    <w:rsid w:val="004968ED"/>
    <w:rsid w:val="004A027D"/>
    <w:rsid w:val="004A0874"/>
    <w:rsid w:val="004A0C40"/>
    <w:rsid w:val="004A15FF"/>
    <w:rsid w:val="004A1786"/>
    <w:rsid w:val="004A2C1A"/>
    <w:rsid w:val="004A3321"/>
    <w:rsid w:val="004A4718"/>
    <w:rsid w:val="004B0007"/>
    <w:rsid w:val="004B19F5"/>
    <w:rsid w:val="004B1F71"/>
    <w:rsid w:val="004B56B9"/>
    <w:rsid w:val="004B648E"/>
    <w:rsid w:val="004B6C35"/>
    <w:rsid w:val="004B72DB"/>
    <w:rsid w:val="004B7A76"/>
    <w:rsid w:val="004C036F"/>
    <w:rsid w:val="004C047E"/>
    <w:rsid w:val="004C0A3E"/>
    <w:rsid w:val="004C0F80"/>
    <w:rsid w:val="004C0FE3"/>
    <w:rsid w:val="004C2553"/>
    <w:rsid w:val="004C2596"/>
    <w:rsid w:val="004C2A1A"/>
    <w:rsid w:val="004C3ABD"/>
    <w:rsid w:val="004C6C14"/>
    <w:rsid w:val="004C77A3"/>
    <w:rsid w:val="004D0565"/>
    <w:rsid w:val="004D4D77"/>
    <w:rsid w:val="004D5219"/>
    <w:rsid w:val="004D5A90"/>
    <w:rsid w:val="004E0A3E"/>
    <w:rsid w:val="004E18F4"/>
    <w:rsid w:val="004E3362"/>
    <w:rsid w:val="004E3AB3"/>
    <w:rsid w:val="004E5F2A"/>
    <w:rsid w:val="004E6465"/>
    <w:rsid w:val="004F0351"/>
    <w:rsid w:val="004F051B"/>
    <w:rsid w:val="004F1985"/>
    <w:rsid w:val="004F42C5"/>
    <w:rsid w:val="004F4861"/>
    <w:rsid w:val="004F498F"/>
    <w:rsid w:val="004F7D42"/>
    <w:rsid w:val="0050079C"/>
    <w:rsid w:val="00500EF3"/>
    <w:rsid w:val="00502265"/>
    <w:rsid w:val="00503269"/>
    <w:rsid w:val="005055FA"/>
    <w:rsid w:val="00506067"/>
    <w:rsid w:val="0050734C"/>
    <w:rsid w:val="005079A5"/>
    <w:rsid w:val="00511112"/>
    <w:rsid w:val="00513147"/>
    <w:rsid w:val="005134D9"/>
    <w:rsid w:val="00516DEA"/>
    <w:rsid w:val="00517B87"/>
    <w:rsid w:val="00520077"/>
    <w:rsid w:val="00520806"/>
    <w:rsid w:val="0052245B"/>
    <w:rsid w:val="00523039"/>
    <w:rsid w:val="00525276"/>
    <w:rsid w:val="005307CA"/>
    <w:rsid w:val="00531A31"/>
    <w:rsid w:val="00533D05"/>
    <w:rsid w:val="005348FF"/>
    <w:rsid w:val="0053528F"/>
    <w:rsid w:val="005356B5"/>
    <w:rsid w:val="005406A8"/>
    <w:rsid w:val="005406C3"/>
    <w:rsid w:val="00540ADD"/>
    <w:rsid w:val="0054210B"/>
    <w:rsid w:val="00543084"/>
    <w:rsid w:val="00543778"/>
    <w:rsid w:val="00543BBB"/>
    <w:rsid w:val="00545B37"/>
    <w:rsid w:val="00546180"/>
    <w:rsid w:val="0054690A"/>
    <w:rsid w:val="00546D8A"/>
    <w:rsid w:val="0054757E"/>
    <w:rsid w:val="0055135F"/>
    <w:rsid w:val="005513F5"/>
    <w:rsid w:val="005516CB"/>
    <w:rsid w:val="0055254B"/>
    <w:rsid w:val="00553468"/>
    <w:rsid w:val="0055365A"/>
    <w:rsid w:val="00553C32"/>
    <w:rsid w:val="005552C1"/>
    <w:rsid w:val="00556D84"/>
    <w:rsid w:val="005625BB"/>
    <w:rsid w:val="00563356"/>
    <w:rsid w:val="00564E0E"/>
    <w:rsid w:val="005673B7"/>
    <w:rsid w:val="005678FD"/>
    <w:rsid w:val="00570434"/>
    <w:rsid w:val="00571AD3"/>
    <w:rsid w:val="00571D10"/>
    <w:rsid w:val="0057222A"/>
    <w:rsid w:val="00572968"/>
    <w:rsid w:val="00575B64"/>
    <w:rsid w:val="00575F94"/>
    <w:rsid w:val="00576BE3"/>
    <w:rsid w:val="005771CE"/>
    <w:rsid w:val="00577724"/>
    <w:rsid w:val="00577B14"/>
    <w:rsid w:val="005807C9"/>
    <w:rsid w:val="00581349"/>
    <w:rsid w:val="00581F39"/>
    <w:rsid w:val="00583818"/>
    <w:rsid w:val="00587597"/>
    <w:rsid w:val="00587792"/>
    <w:rsid w:val="00587C36"/>
    <w:rsid w:val="00592CE3"/>
    <w:rsid w:val="005964DE"/>
    <w:rsid w:val="005A0022"/>
    <w:rsid w:val="005A52E6"/>
    <w:rsid w:val="005A78AF"/>
    <w:rsid w:val="005A7F6A"/>
    <w:rsid w:val="005B0F71"/>
    <w:rsid w:val="005B18EF"/>
    <w:rsid w:val="005B1AA6"/>
    <w:rsid w:val="005B2704"/>
    <w:rsid w:val="005B4272"/>
    <w:rsid w:val="005B4642"/>
    <w:rsid w:val="005B71FF"/>
    <w:rsid w:val="005B74AD"/>
    <w:rsid w:val="005B7ACD"/>
    <w:rsid w:val="005C078F"/>
    <w:rsid w:val="005C14AB"/>
    <w:rsid w:val="005C31A1"/>
    <w:rsid w:val="005C37B4"/>
    <w:rsid w:val="005C4C3B"/>
    <w:rsid w:val="005C6970"/>
    <w:rsid w:val="005C69D7"/>
    <w:rsid w:val="005D06B3"/>
    <w:rsid w:val="005D0B90"/>
    <w:rsid w:val="005D319D"/>
    <w:rsid w:val="005D48C6"/>
    <w:rsid w:val="005D4FB9"/>
    <w:rsid w:val="005D5D1A"/>
    <w:rsid w:val="005D6F67"/>
    <w:rsid w:val="005E01C7"/>
    <w:rsid w:val="005E14CB"/>
    <w:rsid w:val="005E1C9C"/>
    <w:rsid w:val="005E215B"/>
    <w:rsid w:val="005E2209"/>
    <w:rsid w:val="005E256B"/>
    <w:rsid w:val="005E2C04"/>
    <w:rsid w:val="005E399F"/>
    <w:rsid w:val="005E5B4D"/>
    <w:rsid w:val="005E5CD7"/>
    <w:rsid w:val="005E70EA"/>
    <w:rsid w:val="005F059D"/>
    <w:rsid w:val="005F0AB3"/>
    <w:rsid w:val="005F0E67"/>
    <w:rsid w:val="005F2028"/>
    <w:rsid w:val="005F35F3"/>
    <w:rsid w:val="006008C0"/>
    <w:rsid w:val="0060120B"/>
    <w:rsid w:val="00601AE3"/>
    <w:rsid w:val="00602381"/>
    <w:rsid w:val="00602CE5"/>
    <w:rsid w:val="00602E48"/>
    <w:rsid w:val="0060345A"/>
    <w:rsid w:val="00604E3B"/>
    <w:rsid w:val="0061006F"/>
    <w:rsid w:val="00611820"/>
    <w:rsid w:val="00612FFD"/>
    <w:rsid w:val="006134DB"/>
    <w:rsid w:val="00617B53"/>
    <w:rsid w:val="0062089D"/>
    <w:rsid w:val="006209AA"/>
    <w:rsid w:val="00621047"/>
    <w:rsid w:val="00621B3F"/>
    <w:rsid w:val="00621BFF"/>
    <w:rsid w:val="00622315"/>
    <w:rsid w:val="00622870"/>
    <w:rsid w:val="006253B6"/>
    <w:rsid w:val="006254F9"/>
    <w:rsid w:val="00626351"/>
    <w:rsid w:val="00626767"/>
    <w:rsid w:val="00626A24"/>
    <w:rsid w:val="00627E46"/>
    <w:rsid w:val="006302E1"/>
    <w:rsid w:val="00632C11"/>
    <w:rsid w:val="00633AF0"/>
    <w:rsid w:val="0063513E"/>
    <w:rsid w:val="006351ED"/>
    <w:rsid w:val="006354F0"/>
    <w:rsid w:val="006364DB"/>
    <w:rsid w:val="006371EB"/>
    <w:rsid w:val="00637552"/>
    <w:rsid w:val="0063775D"/>
    <w:rsid w:val="006404AE"/>
    <w:rsid w:val="00640939"/>
    <w:rsid w:val="006434C1"/>
    <w:rsid w:val="00643AD1"/>
    <w:rsid w:val="00644509"/>
    <w:rsid w:val="00645043"/>
    <w:rsid w:val="006465DB"/>
    <w:rsid w:val="00647A68"/>
    <w:rsid w:val="00650E38"/>
    <w:rsid w:val="00652F85"/>
    <w:rsid w:val="006540D9"/>
    <w:rsid w:val="00655A83"/>
    <w:rsid w:val="00656207"/>
    <w:rsid w:val="00656B77"/>
    <w:rsid w:val="00657C19"/>
    <w:rsid w:val="00664592"/>
    <w:rsid w:val="00664B19"/>
    <w:rsid w:val="0066539E"/>
    <w:rsid w:val="0067138F"/>
    <w:rsid w:val="00671607"/>
    <w:rsid w:val="00671CD9"/>
    <w:rsid w:val="0067288F"/>
    <w:rsid w:val="006733A5"/>
    <w:rsid w:val="0067443F"/>
    <w:rsid w:val="00674974"/>
    <w:rsid w:val="006758F2"/>
    <w:rsid w:val="0068107A"/>
    <w:rsid w:val="0068183B"/>
    <w:rsid w:val="00681C04"/>
    <w:rsid w:val="00681FCD"/>
    <w:rsid w:val="00682113"/>
    <w:rsid w:val="00682DE5"/>
    <w:rsid w:val="00683938"/>
    <w:rsid w:val="006863A8"/>
    <w:rsid w:val="00687CD1"/>
    <w:rsid w:val="00687E7A"/>
    <w:rsid w:val="00690F20"/>
    <w:rsid w:val="00693FD4"/>
    <w:rsid w:val="00694C9F"/>
    <w:rsid w:val="00696B83"/>
    <w:rsid w:val="006A081A"/>
    <w:rsid w:val="006A0BA0"/>
    <w:rsid w:val="006A0F5E"/>
    <w:rsid w:val="006A4217"/>
    <w:rsid w:val="006B2AB8"/>
    <w:rsid w:val="006B4A7A"/>
    <w:rsid w:val="006B5581"/>
    <w:rsid w:val="006C0B98"/>
    <w:rsid w:val="006C3FAB"/>
    <w:rsid w:val="006C663F"/>
    <w:rsid w:val="006C6A18"/>
    <w:rsid w:val="006C7396"/>
    <w:rsid w:val="006C743A"/>
    <w:rsid w:val="006C7588"/>
    <w:rsid w:val="006C7CE7"/>
    <w:rsid w:val="006C7ECE"/>
    <w:rsid w:val="006D08FA"/>
    <w:rsid w:val="006D17BF"/>
    <w:rsid w:val="006D1846"/>
    <w:rsid w:val="006D2924"/>
    <w:rsid w:val="006D2C3E"/>
    <w:rsid w:val="006D3383"/>
    <w:rsid w:val="006D3C01"/>
    <w:rsid w:val="006D5CAF"/>
    <w:rsid w:val="006D6572"/>
    <w:rsid w:val="006D7D53"/>
    <w:rsid w:val="006E03F1"/>
    <w:rsid w:val="006E323C"/>
    <w:rsid w:val="006E3D4D"/>
    <w:rsid w:val="006E5B84"/>
    <w:rsid w:val="006F20CF"/>
    <w:rsid w:val="006F2D28"/>
    <w:rsid w:val="006F4232"/>
    <w:rsid w:val="006F46C6"/>
    <w:rsid w:val="006F7069"/>
    <w:rsid w:val="007000E1"/>
    <w:rsid w:val="007004B1"/>
    <w:rsid w:val="007006AA"/>
    <w:rsid w:val="0070390B"/>
    <w:rsid w:val="00704D53"/>
    <w:rsid w:val="00705534"/>
    <w:rsid w:val="00705AFA"/>
    <w:rsid w:val="00707F54"/>
    <w:rsid w:val="00712E83"/>
    <w:rsid w:val="00715DAD"/>
    <w:rsid w:val="00717F5E"/>
    <w:rsid w:val="00717F72"/>
    <w:rsid w:val="007201CE"/>
    <w:rsid w:val="00720E64"/>
    <w:rsid w:val="0072149F"/>
    <w:rsid w:val="00722668"/>
    <w:rsid w:val="007234D9"/>
    <w:rsid w:val="00723A61"/>
    <w:rsid w:val="0072470C"/>
    <w:rsid w:val="00725853"/>
    <w:rsid w:val="00726933"/>
    <w:rsid w:val="00726CC4"/>
    <w:rsid w:val="00733951"/>
    <w:rsid w:val="007344CA"/>
    <w:rsid w:val="00734F0B"/>
    <w:rsid w:val="0073657A"/>
    <w:rsid w:val="007374A2"/>
    <w:rsid w:val="00737A4B"/>
    <w:rsid w:val="0074223E"/>
    <w:rsid w:val="00747884"/>
    <w:rsid w:val="0075110D"/>
    <w:rsid w:val="00751258"/>
    <w:rsid w:val="00752338"/>
    <w:rsid w:val="007531D5"/>
    <w:rsid w:val="00755072"/>
    <w:rsid w:val="007558CC"/>
    <w:rsid w:val="00756481"/>
    <w:rsid w:val="00757B29"/>
    <w:rsid w:val="00762CBD"/>
    <w:rsid w:val="007630D6"/>
    <w:rsid w:val="007646E9"/>
    <w:rsid w:val="0076562D"/>
    <w:rsid w:val="007665E5"/>
    <w:rsid w:val="00766ACC"/>
    <w:rsid w:val="00766CF1"/>
    <w:rsid w:val="0076732D"/>
    <w:rsid w:val="00770E87"/>
    <w:rsid w:val="00771651"/>
    <w:rsid w:val="00771E9B"/>
    <w:rsid w:val="0077614E"/>
    <w:rsid w:val="00780118"/>
    <w:rsid w:val="00781698"/>
    <w:rsid w:val="00781A6F"/>
    <w:rsid w:val="007839EB"/>
    <w:rsid w:val="007842B9"/>
    <w:rsid w:val="00786227"/>
    <w:rsid w:val="007867BE"/>
    <w:rsid w:val="00787049"/>
    <w:rsid w:val="00787B5A"/>
    <w:rsid w:val="00791341"/>
    <w:rsid w:val="0079201C"/>
    <w:rsid w:val="00794199"/>
    <w:rsid w:val="00794303"/>
    <w:rsid w:val="00794C76"/>
    <w:rsid w:val="007961BA"/>
    <w:rsid w:val="007975E2"/>
    <w:rsid w:val="007A0CFA"/>
    <w:rsid w:val="007A0FAA"/>
    <w:rsid w:val="007A4609"/>
    <w:rsid w:val="007A46AC"/>
    <w:rsid w:val="007A757F"/>
    <w:rsid w:val="007B18D1"/>
    <w:rsid w:val="007B3C3E"/>
    <w:rsid w:val="007B4B5C"/>
    <w:rsid w:val="007C2A47"/>
    <w:rsid w:val="007C4359"/>
    <w:rsid w:val="007C70C3"/>
    <w:rsid w:val="007C7C30"/>
    <w:rsid w:val="007D0EA3"/>
    <w:rsid w:val="007D3DDD"/>
    <w:rsid w:val="007D448C"/>
    <w:rsid w:val="007D489C"/>
    <w:rsid w:val="007D5E85"/>
    <w:rsid w:val="007D66B2"/>
    <w:rsid w:val="007E0AE5"/>
    <w:rsid w:val="007E2A07"/>
    <w:rsid w:val="007E2D1C"/>
    <w:rsid w:val="007E5BC0"/>
    <w:rsid w:val="007E6013"/>
    <w:rsid w:val="007E6D23"/>
    <w:rsid w:val="007E795C"/>
    <w:rsid w:val="007F2011"/>
    <w:rsid w:val="007F2054"/>
    <w:rsid w:val="007F2D26"/>
    <w:rsid w:val="007F5288"/>
    <w:rsid w:val="007F52CD"/>
    <w:rsid w:val="007F5469"/>
    <w:rsid w:val="007F79DD"/>
    <w:rsid w:val="007F7D3C"/>
    <w:rsid w:val="00800202"/>
    <w:rsid w:val="008017F5"/>
    <w:rsid w:val="008018CD"/>
    <w:rsid w:val="0080385C"/>
    <w:rsid w:val="00803951"/>
    <w:rsid w:val="008052B3"/>
    <w:rsid w:val="00806AA5"/>
    <w:rsid w:val="00810637"/>
    <w:rsid w:val="00810923"/>
    <w:rsid w:val="00810F3E"/>
    <w:rsid w:val="008123FE"/>
    <w:rsid w:val="00813E51"/>
    <w:rsid w:val="00813FD5"/>
    <w:rsid w:val="008145C6"/>
    <w:rsid w:val="00814B0C"/>
    <w:rsid w:val="00816206"/>
    <w:rsid w:val="0081628F"/>
    <w:rsid w:val="008165C0"/>
    <w:rsid w:val="008211A2"/>
    <w:rsid w:val="00822634"/>
    <w:rsid w:val="00826357"/>
    <w:rsid w:val="008267B8"/>
    <w:rsid w:val="00827304"/>
    <w:rsid w:val="00827710"/>
    <w:rsid w:val="0083179A"/>
    <w:rsid w:val="008336F6"/>
    <w:rsid w:val="00833C48"/>
    <w:rsid w:val="00835EC2"/>
    <w:rsid w:val="00836AB1"/>
    <w:rsid w:val="0084048C"/>
    <w:rsid w:val="00841EC2"/>
    <w:rsid w:val="0084288E"/>
    <w:rsid w:val="00843B79"/>
    <w:rsid w:val="0084418C"/>
    <w:rsid w:val="008449BC"/>
    <w:rsid w:val="00844D4B"/>
    <w:rsid w:val="008452B3"/>
    <w:rsid w:val="008466CF"/>
    <w:rsid w:val="0084676B"/>
    <w:rsid w:val="0084695B"/>
    <w:rsid w:val="00846B67"/>
    <w:rsid w:val="00846FAB"/>
    <w:rsid w:val="00847637"/>
    <w:rsid w:val="0085131B"/>
    <w:rsid w:val="00851EFE"/>
    <w:rsid w:val="00853576"/>
    <w:rsid w:val="008568C2"/>
    <w:rsid w:val="00857182"/>
    <w:rsid w:val="008610A8"/>
    <w:rsid w:val="00861BBD"/>
    <w:rsid w:val="008639AF"/>
    <w:rsid w:val="00866198"/>
    <w:rsid w:val="008662BA"/>
    <w:rsid w:val="00866518"/>
    <w:rsid w:val="00866653"/>
    <w:rsid w:val="00867797"/>
    <w:rsid w:val="008678CD"/>
    <w:rsid w:val="0087191A"/>
    <w:rsid w:val="008731A5"/>
    <w:rsid w:val="00874118"/>
    <w:rsid w:val="00876637"/>
    <w:rsid w:val="0087765F"/>
    <w:rsid w:val="00880466"/>
    <w:rsid w:val="00880D78"/>
    <w:rsid w:val="008818D0"/>
    <w:rsid w:val="008846FE"/>
    <w:rsid w:val="00884E4E"/>
    <w:rsid w:val="00884EF8"/>
    <w:rsid w:val="00886869"/>
    <w:rsid w:val="00886E0B"/>
    <w:rsid w:val="008878FC"/>
    <w:rsid w:val="00891166"/>
    <w:rsid w:val="00892C5F"/>
    <w:rsid w:val="00894F91"/>
    <w:rsid w:val="0089707B"/>
    <w:rsid w:val="008A0816"/>
    <w:rsid w:val="008A0844"/>
    <w:rsid w:val="008A28E2"/>
    <w:rsid w:val="008A2F30"/>
    <w:rsid w:val="008A407F"/>
    <w:rsid w:val="008A48B9"/>
    <w:rsid w:val="008A60C0"/>
    <w:rsid w:val="008A72A2"/>
    <w:rsid w:val="008B022A"/>
    <w:rsid w:val="008B2187"/>
    <w:rsid w:val="008B273D"/>
    <w:rsid w:val="008B2AC4"/>
    <w:rsid w:val="008B49FC"/>
    <w:rsid w:val="008B4FFF"/>
    <w:rsid w:val="008B5207"/>
    <w:rsid w:val="008B5667"/>
    <w:rsid w:val="008B6652"/>
    <w:rsid w:val="008B68ED"/>
    <w:rsid w:val="008C183C"/>
    <w:rsid w:val="008C2399"/>
    <w:rsid w:val="008C3D9A"/>
    <w:rsid w:val="008C401A"/>
    <w:rsid w:val="008C539C"/>
    <w:rsid w:val="008C6071"/>
    <w:rsid w:val="008D00C1"/>
    <w:rsid w:val="008D090A"/>
    <w:rsid w:val="008D1F41"/>
    <w:rsid w:val="008D2B0A"/>
    <w:rsid w:val="008D2BE5"/>
    <w:rsid w:val="008D4478"/>
    <w:rsid w:val="008D4701"/>
    <w:rsid w:val="008D4AB8"/>
    <w:rsid w:val="008D4BDA"/>
    <w:rsid w:val="008D5B4C"/>
    <w:rsid w:val="008D6BA9"/>
    <w:rsid w:val="008D7821"/>
    <w:rsid w:val="008E5290"/>
    <w:rsid w:val="008E5F56"/>
    <w:rsid w:val="008E6057"/>
    <w:rsid w:val="008E6C6C"/>
    <w:rsid w:val="008E7C66"/>
    <w:rsid w:val="008F0883"/>
    <w:rsid w:val="008F2AC7"/>
    <w:rsid w:val="008F6BD3"/>
    <w:rsid w:val="008F7FCD"/>
    <w:rsid w:val="00901AAB"/>
    <w:rsid w:val="00902292"/>
    <w:rsid w:val="00902A8C"/>
    <w:rsid w:val="0090638B"/>
    <w:rsid w:val="009074D0"/>
    <w:rsid w:val="00907E43"/>
    <w:rsid w:val="009104DE"/>
    <w:rsid w:val="00910D47"/>
    <w:rsid w:val="00911109"/>
    <w:rsid w:val="00911AC8"/>
    <w:rsid w:val="0091223C"/>
    <w:rsid w:val="009150BF"/>
    <w:rsid w:val="009176C1"/>
    <w:rsid w:val="00921C8B"/>
    <w:rsid w:val="00923320"/>
    <w:rsid w:val="00923CE6"/>
    <w:rsid w:val="009270EA"/>
    <w:rsid w:val="00927723"/>
    <w:rsid w:val="00927B1B"/>
    <w:rsid w:val="00930103"/>
    <w:rsid w:val="00933EFD"/>
    <w:rsid w:val="0093507C"/>
    <w:rsid w:val="0093560F"/>
    <w:rsid w:val="00935913"/>
    <w:rsid w:val="00937EAD"/>
    <w:rsid w:val="00942872"/>
    <w:rsid w:val="00943758"/>
    <w:rsid w:val="009454A3"/>
    <w:rsid w:val="00946D0E"/>
    <w:rsid w:val="00947614"/>
    <w:rsid w:val="00947694"/>
    <w:rsid w:val="009506EF"/>
    <w:rsid w:val="00951855"/>
    <w:rsid w:val="00952B64"/>
    <w:rsid w:val="009561FF"/>
    <w:rsid w:val="0096093A"/>
    <w:rsid w:val="009609E9"/>
    <w:rsid w:val="00960DA6"/>
    <w:rsid w:val="0096211A"/>
    <w:rsid w:val="00964E5A"/>
    <w:rsid w:val="00965E3F"/>
    <w:rsid w:val="00965F03"/>
    <w:rsid w:val="0096665C"/>
    <w:rsid w:val="00966FFF"/>
    <w:rsid w:val="009737CC"/>
    <w:rsid w:val="00974DEA"/>
    <w:rsid w:val="009761B1"/>
    <w:rsid w:val="00976D9C"/>
    <w:rsid w:val="009772BB"/>
    <w:rsid w:val="00981F72"/>
    <w:rsid w:val="00982CD4"/>
    <w:rsid w:val="00982E5D"/>
    <w:rsid w:val="00982F5F"/>
    <w:rsid w:val="009832A7"/>
    <w:rsid w:val="009841D6"/>
    <w:rsid w:val="00984A47"/>
    <w:rsid w:val="00984EAC"/>
    <w:rsid w:val="009857F8"/>
    <w:rsid w:val="009858A1"/>
    <w:rsid w:val="00986C4D"/>
    <w:rsid w:val="00987839"/>
    <w:rsid w:val="00990EBC"/>
    <w:rsid w:val="0099171E"/>
    <w:rsid w:val="00993A3C"/>
    <w:rsid w:val="00997F1F"/>
    <w:rsid w:val="009A08F8"/>
    <w:rsid w:val="009A2498"/>
    <w:rsid w:val="009A3508"/>
    <w:rsid w:val="009A4AB5"/>
    <w:rsid w:val="009A4AFE"/>
    <w:rsid w:val="009A4B1C"/>
    <w:rsid w:val="009A667F"/>
    <w:rsid w:val="009A6F16"/>
    <w:rsid w:val="009A74FD"/>
    <w:rsid w:val="009A792B"/>
    <w:rsid w:val="009B01FA"/>
    <w:rsid w:val="009B2D70"/>
    <w:rsid w:val="009B2E41"/>
    <w:rsid w:val="009B35BE"/>
    <w:rsid w:val="009B3A7D"/>
    <w:rsid w:val="009B7DAD"/>
    <w:rsid w:val="009C1DEE"/>
    <w:rsid w:val="009C22B8"/>
    <w:rsid w:val="009C3B8D"/>
    <w:rsid w:val="009C52E1"/>
    <w:rsid w:val="009C57CC"/>
    <w:rsid w:val="009C5D24"/>
    <w:rsid w:val="009C72BF"/>
    <w:rsid w:val="009C78BB"/>
    <w:rsid w:val="009D09D3"/>
    <w:rsid w:val="009D0B34"/>
    <w:rsid w:val="009D1748"/>
    <w:rsid w:val="009D1781"/>
    <w:rsid w:val="009D1957"/>
    <w:rsid w:val="009D248B"/>
    <w:rsid w:val="009D34C3"/>
    <w:rsid w:val="009D454C"/>
    <w:rsid w:val="009D4837"/>
    <w:rsid w:val="009D659F"/>
    <w:rsid w:val="009D6B33"/>
    <w:rsid w:val="009D6F01"/>
    <w:rsid w:val="009D782F"/>
    <w:rsid w:val="009D7AC0"/>
    <w:rsid w:val="009E142B"/>
    <w:rsid w:val="009E173E"/>
    <w:rsid w:val="009E1CD2"/>
    <w:rsid w:val="009E1EE3"/>
    <w:rsid w:val="009E364F"/>
    <w:rsid w:val="009E4132"/>
    <w:rsid w:val="009E61E9"/>
    <w:rsid w:val="009E66E5"/>
    <w:rsid w:val="009E6BCB"/>
    <w:rsid w:val="009E76D8"/>
    <w:rsid w:val="009F09B4"/>
    <w:rsid w:val="009F1A45"/>
    <w:rsid w:val="009F1BF6"/>
    <w:rsid w:val="009F490F"/>
    <w:rsid w:val="009F50A4"/>
    <w:rsid w:val="009F759D"/>
    <w:rsid w:val="009F7F85"/>
    <w:rsid w:val="00A007E6"/>
    <w:rsid w:val="00A01779"/>
    <w:rsid w:val="00A01869"/>
    <w:rsid w:val="00A020F9"/>
    <w:rsid w:val="00A0214B"/>
    <w:rsid w:val="00A03A7D"/>
    <w:rsid w:val="00A03AAC"/>
    <w:rsid w:val="00A03D4E"/>
    <w:rsid w:val="00A03EEC"/>
    <w:rsid w:val="00A05829"/>
    <w:rsid w:val="00A11250"/>
    <w:rsid w:val="00A1147D"/>
    <w:rsid w:val="00A11943"/>
    <w:rsid w:val="00A12C9F"/>
    <w:rsid w:val="00A15564"/>
    <w:rsid w:val="00A16634"/>
    <w:rsid w:val="00A16CFC"/>
    <w:rsid w:val="00A17ACF"/>
    <w:rsid w:val="00A17CF8"/>
    <w:rsid w:val="00A17E28"/>
    <w:rsid w:val="00A21456"/>
    <w:rsid w:val="00A2247F"/>
    <w:rsid w:val="00A24A29"/>
    <w:rsid w:val="00A24E19"/>
    <w:rsid w:val="00A24ECB"/>
    <w:rsid w:val="00A26A59"/>
    <w:rsid w:val="00A312EF"/>
    <w:rsid w:val="00A31A2F"/>
    <w:rsid w:val="00A353ED"/>
    <w:rsid w:val="00A37552"/>
    <w:rsid w:val="00A41105"/>
    <w:rsid w:val="00A418EE"/>
    <w:rsid w:val="00A44D37"/>
    <w:rsid w:val="00A46635"/>
    <w:rsid w:val="00A46D79"/>
    <w:rsid w:val="00A4732D"/>
    <w:rsid w:val="00A47BFB"/>
    <w:rsid w:val="00A5065A"/>
    <w:rsid w:val="00A53664"/>
    <w:rsid w:val="00A53AA6"/>
    <w:rsid w:val="00A55AB6"/>
    <w:rsid w:val="00A602F1"/>
    <w:rsid w:val="00A62157"/>
    <w:rsid w:val="00A63A74"/>
    <w:rsid w:val="00A6436C"/>
    <w:rsid w:val="00A64608"/>
    <w:rsid w:val="00A652EE"/>
    <w:rsid w:val="00A6566B"/>
    <w:rsid w:val="00A65938"/>
    <w:rsid w:val="00A65C69"/>
    <w:rsid w:val="00A71643"/>
    <w:rsid w:val="00A71CE5"/>
    <w:rsid w:val="00A748CA"/>
    <w:rsid w:val="00A807F5"/>
    <w:rsid w:val="00A80DE6"/>
    <w:rsid w:val="00A82FB0"/>
    <w:rsid w:val="00A8541E"/>
    <w:rsid w:val="00A86021"/>
    <w:rsid w:val="00A902FD"/>
    <w:rsid w:val="00A908FD"/>
    <w:rsid w:val="00A94300"/>
    <w:rsid w:val="00A95BD2"/>
    <w:rsid w:val="00A9633D"/>
    <w:rsid w:val="00AA1031"/>
    <w:rsid w:val="00AA1AB8"/>
    <w:rsid w:val="00AA2E71"/>
    <w:rsid w:val="00AA3562"/>
    <w:rsid w:val="00AA656F"/>
    <w:rsid w:val="00AA69D4"/>
    <w:rsid w:val="00AB127F"/>
    <w:rsid w:val="00AB19D4"/>
    <w:rsid w:val="00AB31CB"/>
    <w:rsid w:val="00AB5DD7"/>
    <w:rsid w:val="00AB64D6"/>
    <w:rsid w:val="00AB6814"/>
    <w:rsid w:val="00AB68A6"/>
    <w:rsid w:val="00AB76C4"/>
    <w:rsid w:val="00AC0891"/>
    <w:rsid w:val="00AC134B"/>
    <w:rsid w:val="00AC4148"/>
    <w:rsid w:val="00AC7652"/>
    <w:rsid w:val="00AC78CE"/>
    <w:rsid w:val="00AD0354"/>
    <w:rsid w:val="00AD0465"/>
    <w:rsid w:val="00AD0D35"/>
    <w:rsid w:val="00AD2D4B"/>
    <w:rsid w:val="00AD59CE"/>
    <w:rsid w:val="00AD5D49"/>
    <w:rsid w:val="00AD6CD3"/>
    <w:rsid w:val="00AD6E48"/>
    <w:rsid w:val="00AD7041"/>
    <w:rsid w:val="00AD791A"/>
    <w:rsid w:val="00AE33A5"/>
    <w:rsid w:val="00AE35AE"/>
    <w:rsid w:val="00AE4447"/>
    <w:rsid w:val="00AE56B9"/>
    <w:rsid w:val="00AE5F30"/>
    <w:rsid w:val="00AE6B9B"/>
    <w:rsid w:val="00AF052D"/>
    <w:rsid w:val="00AF0705"/>
    <w:rsid w:val="00AF33AD"/>
    <w:rsid w:val="00AF6CB0"/>
    <w:rsid w:val="00AF6CE2"/>
    <w:rsid w:val="00AF716D"/>
    <w:rsid w:val="00B00987"/>
    <w:rsid w:val="00B01D9B"/>
    <w:rsid w:val="00B01E58"/>
    <w:rsid w:val="00B044DE"/>
    <w:rsid w:val="00B04B0C"/>
    <w:rsid w:val="00B05340"/>
    <w:rsid w:val="00B06A55"/>
    <w:rsid w:val="00B06A5E"/>
    <w:rsid w:val="00B07762"/>
    <w:rsid w:val="00B07DFC"/>
    <w:rsid w:val="00B1031A"/>
    <w:rsid w:val="00B114EF"/>
    <w:rsid w:val="00B11849"/>
    <w:rsid w:val="00B1366E"/>
    <w:rsid w:val="00B201FC"/>
    <w:rsid w:val="00B2044B"/>
    <w:rsid w:val="00B20AB9"/>
    <w:rsid w:val="00B21009"/>
    <w:rsid w:val="00B23AB0"/>
    <w:rsid w:val="00B23B31"/>
    <w:rsid w:val="00B24CED"/>
    <w:rsid w:val="00B24DD6"/>
    <w:rsid w:val="00B2651D"/>
    <w:rsid w:val="00B2721B"/>
    <w:rsid w:val="00B27E86"/>
    <w:rsid w:val="00B30B7F"/>
    <w:rsid w:val="00B318E6"/>
    <w:rsid w:val="00B31D7D"/>
    <w:rsid w:val="00B3324E"/>
    <w:rsid w:val="00B339BC"/>
    <w:rsid w:val="00B33F9D"/>
    <w:rsid w:val="00B3572C"/>
    <w:rsid w:val="00B365B7"/>
    <w:rsid w:val="00B3662C"/>
    <w:rsid w:val="00B36F36"/>
    <w:rsid w:val="00B40D38"/>
    <w:rsid w:val="00B414C8"/>
    <w:rsid w:val="00B414F5"/>
    <w:rsid w:val="00B42B1C"/>
    <w:rsid w:val="00B43A13"/>
    <w:rsid w:val="00B43B3F"/>
    <w:rsid w:val="00B43E83"/>
    <w:rsid w:val="00B44319"/>
    <w:rsid w:val="00B45093"/>
    <w:rsid w:val="00B450D5"/>
    <w:rsid w:val="00B455A1"/>
    <w:rsid w:val="00B459D2"/>
    <w:rsid w:val="00B45E23"/>
    <w:rsid w:val="00B464DB"/>
    <w:rsid w:val="00B51B55"/>
    <w:rsid w:val="00B52727"/>
    <w:rsid w:val="00B52F5D"/>
    <w:rsid w:val="00B547F6"/>
    <w:rsid w:val="00B57AE0"/>
    <w:rsid w:val="00B6226A"/>
    <w:rsid w:val="00B63379"/>
    <w:rsid w:val="00B64283"/>
    <w:rsid w:val="00B650B1"/>
    <w:rsid w:val="00B652F2"/>
    <w:rsid w:val="00B666D4"/>
    <w:rsid w:val="00B70189"/>
    <w:rsid w:val="00B71298"/>
    <w:rsid w:val="00B71626"/>
    <w:rsid w:val="00B7184B"/>
    <w:rsid w:val="00B71984"/>
    <w:rsid w:val="00B7281A"/>
    <w:rsid w:val="00B73268"/>
    <w:rsid w:val="00B779A1"/>
    <w:rsid w:val="00B77F2D"/>
    <w:rsid w:val="00B80E65"/>
    <w:rsid w:val="00B80F4D"/>
    <w:rsid w:val="00B81970"/>
    <w:rsid w:val="00B84462"/>
    <w:rsid w:val="00B85567"/>
    <w:rsid w:val="00B86CF5"/>
    <w:rsid w:val="00B87346"/>
    <w:rsid w:val="00B875CF"/>
    <w:rsid w:val="00B912CB"/>
    <w:rsid w:val="00B9268E"/>
    <w:rsid w:val="00B939FB"/>
    <w:rsid w:val="00B94ADC"/>
    <w:rsid w:val="00B94DDB"/>
    <w:rsid w:val="00B966CD"/>
    <w:rsid w:val="00B9792A"/>
    <w:rsid w:val="00B97D16"/>
    <w:rsid w:val="00BA2AFE"/>
    <w:rsid w:val="00BA410E"/>
    <w:rsid w:val="00BA478B"/>
    <w:rsid w:val="00BA721B"/>
    <w:rsid w:val="00BA770B"/>
    <w:rsid w:val="00BA77DD"/>
    <w:rsid w:val="00BA797F"/>
    <w:rsid w:val="00BA7AF6"/>
    <w:rsid w:val="00BB0C43"/>
    <w:rsid w:val="00BB1551"/>
    <w:rsid w:val="00BB2325"/>
    <w:rsid w:val="00BB2ABA"/>
    <w:rsid w:val="00BB422F"/>
    <w:rsid w:val="00BB4534"/>
    <w:rsid w:val="00BB4BC9"/>
    <w:rsid w:val="00BB5362"/>
    <w:rsid w:val="00BB5E1B"/>
    <w:rsid w:val="00BB7155"/>
    <w:rsid w:val="00BC055B"/>
    <w:rsid w:val="00BC06B4"/>
    <w:rsid w:val="00BC0B0C"/>
    <w:rsid w:val="00BC2CCD"/>
    <w:rsid w:val="00BC474E"/>
    <w:rsid w:val="00BC4A7F"/>
    <w:rsid w:val="00BC4EF9"/>
    <w:rsid w:val="00BC5A1B"/>
    <w:rsid w:val="00BC6C24"/>
    <w:rsid w:val="00BD11A7"/>
    <w:rsid w:val="00BD222A"/>
    <w:rsid w:val="00BD3A53"/>
    <w:rsid w:val="00BD4056"/>
    <w:rsid w:val="00BD4B04"/>
    <w:rsid w:val="00BD50B6"/>
    <w:rsid w:val="00BD58F9"/>
    <w:rsid w:val="00BD5DDE"/>
    <w:rsid w:val="00BD5EC4"/>
    <w:rsid w:val="00BD6BC1"/>
    <w:rsid w:val="00BD6DFA"/>
    <w:rsid w:val="00BD6F80"/>
    <w:rsid w:val="00BE169E"/>
    <w:rsid w:val="00BE2149"/>
    <w:rsid w:val="00BE44F1"/>
    <w:rsid w:val="00BE74F1"/>
    <w:rsid w:val="00BF0037"/>
    <w:rsid w:val="00BF0563"/>
    <w:rsid w:val="00BF0C2D"/>
    <w:rsid w:val="00BF19E6"/>
    <w:rsid w:val="00BF3785"/>
    <w:rsid w:val="00BF4AF9"/>
    <w:rsid w:val="00BF5D5D"/>
    <w:rsid w:val="00BF6FB3"/>
    <w:rsid w:val="00BF7F04"/>
    <w:rsid w:val="00C0056F"/>
    <w:rsid w:val="00C011CC"/>
    <w:rsid w:val="00C015F3"/>
    <w:rsid w:val="00C0233E"/>
    <w:rsid w:val="00C02AD5"/>
    <w:rsid w:val="00C03E50"/>
    <w:rsid w:val="00C04D56"/>
    <w:rsid w:val="00C05F2C"/>
    <w:rsid w:val="00C07C40"/>
    <w:rsid w:val="00C07DD8"/>
    <w:rsid w:val="00C11E7C"/>
    <w:rsid w:val="00C12BC9"/>
    <w:rsid w:val="00C13A7E"/>
    <w:rsid w:val="00C17222"/>
    <w:rsid w:val="00C220BE"/>
    <w:rsid w:val="00C22D00"/>
    <w:rsid w:val="00C2495D"/>
    <w:rsid w:val="00C2793E"/>
    <w:rsid w:val="00C309D9"/>
    <w:rsid w:val="00C33BEE"/>
    <w:rsid w:val="00C34D70"/>
    <w:rsid w:val="00C4028A"/>
    <w:rsid w:val="00C406FA"/>
    <w:rsid w:val="00C412B2"/>
    <w:rsid w:val="00C41EB1"/>
    <w:rsid w:val="00C439CC"/>
    <w:rsid w:val="00C43CC3"/>
    <w:rsid w:val="00C44833"/>
    <w:rsid w:val="00C4555D"/>
    <w:rsid w:val="00C4569C"/>
    <w:rsid w:val="00C46C1C"/>
    <w:rsid w:val="00C47441"/>
    <w:rsid w:val="00C4769B"/>
    <w:rsid w:val="00C505E6"/>
    <w:rsid w:val="00C50E9C"/>
    <w:rsid w:val="00C51CFA"/>
    <w:rsid w:val="00C54827"/>
    <w:rsid w:val="00C555A7"/>
    <w:rsid w:val="00C573C0"/>
    <w:rsid w:val="00C57590"/>
    <w:rsid w:val="00C60842"/>
    <w:rsid w:val="00C61ED4"/>
    <w:rsid w:val="00C63E8B"/>
    <w:rsid w:val="00C6407D"/>
    <w:rsid w:val="00C64CA1"/>
    <w:rsid w:val="00C6605D"/>
    <w:rsid w:val="00C67F9A"/>
    <w:rsid w:val="00C7294E"/>
    <w:rsid w:val="00C72C59"/>
    <w:rsid w:val="00C7319E"/>
    <w:rsid w:val="00C74A6F"/>
    <w:rsid w:val="00C75911"/>
    <w:rsid w:val="00C76020"/>
    <w:rsid w:val="00C7670F"/>
    <w:rsid w:val="00C811DC"/>
    <w:rsid w:val="00C81801"/>
    <w:rsid w:val="00C8270A"/>
    <w:rsid w:val="00C83AD0"/>
    <w:rsid w:val="00C8546D"/>
    <w:rsid w:val="00C87F3E"/>
    <w:rsid w:val="00C90B98"/>
    <w:rsid w:val="00C91592"/>
    <w:rsid w:val="00C9205F"/>
    <w:rsid w:val="00C944C1"/>
    <w:rsid w:val="00C94CC4"/>
    <w:rsid w:val="00C977BD"/>
    <w:rsid w:val="00C9787E"/>
    <w:rsid w:val="00CA0904"/>
    <w:rsid w:val="00CA22C3"/>
    <w:rsid w:val="00CA7642"/>
    <w:rsid w:val="00CA7B34"/>
    <w:rsid w:val="00CB0A69"/>
    <w:rsid w:val="00CB1FF1"/>
    <w:rsid w:val="00CB304A"/>
    <w:rsid w:val="00CB3184"/>
    <w:rsid w:val="00CB48EB"/>
    <w:rsid w:val="00CB4901"/>
    <w:rsid w:val="00CC104B"/>
    <w:rsid w:val="00CC3355"/>
    <w:rsid w:val="00CC3691"/>
    <w:rsid w:val="00CC3F3E"/>
    <w:rsid w:val="00CC673B"/>
    <w:rsid w:val="00CC7274"/>
    <w:rsid w:val="00CC73B0"/>
    <w:rsid w:val="00CD16F0"/>
    <w:rsid w:val="00CD1D24"/>
    <w:rsid w:val="00CD51D6"/>
    <w:rsid w:val="00CD5EFC"/>
    <w:rsid w:val="00CD6C1F"/>
    <w:rsid w:val="00CD7752"/>
    <w:rsid w:val="00CE08A1"/>
    <w:rsid w:val="00CE0968"/>
    <w:rsid w:val="00CE0B65"/>
    <w:rsid w:val="00CE1901"/>
    <w:rsid w:val="00CE25BA"/>
    <w:rsid w:val="00CE2606"/>
    <w:rsid w:val="00CE6D13"/>
    <w:rsid w:val="00CE6EDD"/>
    <w:rsid w:val="00CE79EF"/>
    <w:rsid w:val="00CF0C52"/>
    <w:rsid w:val="00CF248C"/>
    <w:rsid w:val="00CF2E90"/>
    <w:rsid w:val="00CF4309"/>
    <w:rsid w:val="00CF45C0"/>
    <w:rsid w:val="00CF538D"/>
    <w:rsid w:val="00CF565D"/>
    <w:rsid w:val="00CF6C6E"/>
    <w:rsid w:val="00CF757E"/>
    <w:rsid w:val="00D003DD"/>
    <w:rsid w:val="00D028CF"/>
    <w:rsid w:val="00D028E0"/>
    <w:rsid w:val="00D04930"/>
    <w:rsid w:val="00D05C56"/>
    <w:rsid w:val="00D05DFC"/>
    <w:rsid w:val="00D06DF0"/>
    <w:rsid w:val="00D10677"/>
    <w:rsid w:val="00D12831"/>
    <w:rsid w:val="00D13B89"/>
    <w:rsid w:val="00D156DD"/>
    <w:rsid w:val="00D15C0C"/>
    <w:rsid w:val="00D16063"/>
    <w:rsid w:val="00D17DA1"/>
    <w:rsid w:val="00D204BC"/>
    <w:rsid w:val="00D22148"/>
    <w:rsid w:val="00D22CE1"/>
    <w:rsid w:val="00D2445D"/>
    <w:rsid w:val="00D248DE"/>
    <w:rsid w:val="00D25B62"/>
    <w:rsid w:val="00D273D4"/>
    <w:rsid w:val="00D27EF3"/>
    <w:rsid w:val="00D326CA"/>
    <w:rsid w:val="00D352DB"/>
    <w:rsid w:val="00D35D98"/>
    <w:rsid w:val="00D3671C"/>
    <w:rsid w:val="00D36A41"/>
    <w:rsid w:val="00D37C97"/>
    <w:rsid w:val="00D4117A"/>
    <w:rsid w:val="00D41376"/>
    <w:rsid w:val="00D41C1C"/>
    <w:rsid w:val="00D426CC"/>
    <w:rsid w:val="00D43A1C"/>
    <w:rsid w:val="00D4475E"/>
    <w:rsid w:val="00D534CF"/>
    <w:rsid w:val="00D5384F"/>
    <w:rsid w:val="00D558C7"/>
    <w:rsid w:val="00D566E1"/>
    <w:rsid w:val="00D57130"/>
    <w:rsid w:val="00D61D42"/>
    <w:rsid w:val="00D62891"/>
    <w:rsid w:val="00D65C15"/>
    <w:rsid w:val="00D663E1"/>
    <w:rsid w:val="00D668F4"/>
    <w:rsid w:val="00D66B45"/>
    <w:rsid w:val="00D66D86"/>
    <w:rsid w:val="00D676F7"/>
    <w:rsid w:val="00D70280"/>
    <w:rsid w:val="00D70A91"/>
    <w:rsid w:val="00D70D76"/>
    <w:rsid w:val="00D71C76"/>
    <w:rsid w:val="00D73178"/>
    <w:rsid w:val="00D74489"/>
    <w:rsid w:val="00D746ED"/>
    <w:rsid w:val="00D749FF"/>
    <w:rsid w:val="00D7719F"/>
    <w:rsid w:val="00D80F0F"/>
    <w:rsid w:val="00D815DF"/>
    <w:rsid w:val="00D82803"/>
    <w:rsid w:val="00D833D4"/>
    <w:rsid w:val="00D86300"/>
    <w:rsid w:val="00D87F3A"/>
    <w:rsid w:val="00D901F6"/>
    <w:rsid w:val="00D91037"/>
    <w:rsid w:val="00D915A6"/>
    <w:rsid w:val="00D928DD"/>
    <w:rsid w:val="00D9322B"/>
    <w:rsid w:val="00D93FEC"/>
    <w:rsid w:val="00D972B8"/>
    <w:rsid w:val="00D97389"/>
    <w:rsid w:val="00D97D42"/>
    <w:rsid w:val="00DA0764"/>
    <w:rsid w:val="00DA07A7"/>
    <w:rsid w:val="00DA2A4C"/>
    <w:rsid w:val="00DA311E"/>
    <w:rsid w:val="00DB090D"/>
    <w:rsid w:val="00DB0AC2"/>
    <w:rsid w:val="00DB166F"/>
    <w:rsid w:val="00DB1B8C"/>
    <w:rsid w:val="00DB2A90"/>
    <w:rsid w:val="00DB48E5"/>
    <w:rsid w:val="00DB4FAC"/>
    <w:rsid w:val="00DB4FFD"/>
    <w:rsid w:val="00DB508A"/>
    <w:rsid w:val="00DB560A"/>
    <w:rsid w:val="00DB7196"/>
    <w:rsid w:val="00DB7518"/>
    <w:rsid w:val="00DC130D"/>
    <w:rsid w:val="00DC409A"/>
    <w:rsid w:val="00DC4589"/>
    <w:rsid w:val="00DC4814"/>
    <w:rsid w:val="00DC668D"/>
    <w:rsid w:val="00DC7F4A"/>
    <w:rsid w:val="00DD3A55"/>
    <w:rsid w:val="00DD5F5D"/>
    <w:rsid w:val="00DE643A"/>
    <w:rsid w:val="00DF0D11"/>
    <w:rsid w:val="00DF30DA"/>
    <w:rsid w:val="00DF30FC"/>
    <w:rsid w:val="00DF6D57"/>
    <w:rsid w:val="00DF6DE9"/>
    <w:rsid w:val="00E00057"/>
    <w:rsid w:val="00E01591"/>
    <w:rsid w:val="00E01BF6"/>
    <w:rsid w:val="00E0435F"/>
    <w:rsid w:val="00E04579"/>
    <w:rsid w:val="00E04BBC"/>
    <w:rsid w:val="00E078C9"/>
    <w:rsid w:val="00E1146E"/>
    <w:rsid w:val="00E133D3"/>
    <w:rsid w:val="00E155FB"/>
    <w:rsid w:val="00E16E11"/>
    <w:rsid w:val="00E16F60"/>
    <w:rsid w:val="00E1738F"/>
    <w:rsid w:val="00E173D0"/>
    <w:rsid w:val="00E2021F"/>
    <w:rsid w:val="00E23A59"/>
    <w:rsid w:val="00E3099A"/>
    <w:rsid w:val="00E322F9"/>
    <w:rsid w:val="00E32787"/>
    <w:rsid w:val="00E32A60"/>
    <w:rsid w:val="00E36080"/>
    <w:rsid w:val="00E36BFB"/>
    <w:rsid w:val="00E36E3C"/>
    <w:rsid w:val="00E37A00"/>
    <w:rsid w:val="00E40434"/>
    <w:rsid w:val="00E42BE2"/>
    <w:rsid w:val="00E4304F"/>
    <w:rsid w:val="00E431D5"/>
    <w:rsid w:val="00E44770"/>
    <w:rsid w:val="00E452C6"/>
    <w:rsid w:val="00E50CC3"/>
    <w:rsid w:val="00E5417A"/>
    <w:rsid w:val="00E5642C"/>
    <w:rsid w:val="00E605E9"/>
    <w:rsid w:val="00E6282B"/>
    <w:rsid w:val="00E62C4C"/>
    <w:rsid w:val="00E640DA"/>
    <w:rsid w:val="00E6448C"/>
    <w:rsid w:val="00E64A8D"/>
    <w:rsid w:val="00E64AF9"/>
    <w:rsid w:val="00E665C4"/>
    <w:rsid w:val="00E66912"/>
    <w:rsid w:val="00E6758C"/>
    <w:rsid w:val="00E67736"/>
    <w:rsid w:val="00E70EA7"/>
    <w:rsid w:val="00E714C0"/>
    <w:rsid w:val="00E77B80"/>
    <w:rsid w:val="00E81C30"/>
    <w:rsid w:val="00E82F90"/>
    <w:rsid w:val="00E83506"/>
    <w:rsid w:val="00E84ECD"/>
    <w:rsid w:val="00E8546B"/>
    <w:rsid w:val="00E900BE"/>
    <w:rsid w:val="00E90531"/>
    <w:rsid w:val="00E90A30"/>
    <w:rsid w:val="00E90AE6"/>
    <w:rsid w:val="00E90C37"/>
    <w:rsid w:val="00E92819"/>
    <w:rsid w:val="00E92E88"/>
    <w:rsid w:val="00E93569"/>
    <w:rsid w:val="00E9492A"/>
    <w:rsid w:val="00E94EE6"/>
    <w:rsid w:val="00EA110F"/>
    <w:rsid w:val="00EA1236"/>
    <w:rsid w:val="00EA13EF"/>
    <w:rsid w:val="00EA1B4A"/>
    <w:rsid w:val="00EA2051"/>
    <w:rsid w:val="00EA34EE"/>
    <w:rsid w:val="00EA43C5"/>
    <w:rsid w:val="00EA4CEE"/>
    <w:rsid w:val="00EB0370"/>
    <w:rsid w:val="00EB05B2"/>
    <w:rsid w:val="00EB4603"/>
    <w:rsid w:val="00EB62E1"/>
    <w:rsid w:val="00EB6569"/>
    <w:rsid w:val="00EB718B"/>
    <w:rsid w:val="00EB7F39"/>
    <w:rsid w:val="00EC0DBB"/>
    <w:rsid w:val="00EC1AEE"/>
    <w:rsid w:val="00EC2359"/>
    <w:rsid w:val="00EC3517"/>
    <w:rsid w:val="00EC368F"/>
    <w:rsid w:val="00EC51C3"/>
    <w:rsid w:val="00EC5721"/>
    <w:rsid w:val="00EC6F11"/>
    <w:rsid w:val="00ED0AE3"/>
    <w:rsid w:val="00ED139E"/>
    <w:rsid w:val="00ED23C0"/>
    <w:rsid w:val="00ED2887"/>
    <w:rsid w:val="00ED2F7C"/>
    <w:rsid w:val="00ED30D7"/>
    <w:rsid w:val="00ED4CFC"/>
    <w:rsid w:val="00EE0931"/>
    <w:rsid w:val="00EE0F3D"/>
    <w:rsid w:val="00EE10D4"/>
    <w:rsid w:val="00EE2073"/>
    <w:rsid w:val="00EE226D"/>
    <w:rsid w:val="00EE2D55"/>
    <w:rsid w:val="00EE32F3"/>
    <w:rsid w:val="00EE7767"/>
    <w:rsid w:val="00EE7E3F"/>
    <w:rsid w:val="00EF0058"/>
    <w:rsid w:val="00EF38C9"/>
    <w:rsid w:val="00EF3EEE"/>
    <w:rsid w:val="00EF4D85"/>
    <w:rsid w:val="00EF59A0"/>
    <w:rsid w:val="00EF68B3"/>
    <w:rsid w:val="00F0112C"/>
    <w:rsid w:val="00F01BC3"/>
    <w:rsid w:val="00F02599"/>
    <w:rsid w:val="00F02805"/>
    <w:rsid w:val="00F03E23"/>
    <w:rsid w:val="00F07E43"/>
    <w:rsid w:val="00F1034F"/>
    <w:rsid w:val="00F13426"/>
    <w:rsid w:val="00F1401D"/>
    <w:rsid w:val="00F151E8"/>
    <w:rsid w:val="00F1702A"/>
    <w:rsid w:val="00F1771C"/>
    <w:rsid w:val="00F17BA0"/>
    <w:rsid w:val="00F21E47"/>
    <w:rsid w:val="00F24955"/>
    <w:rsid w:val="00F260A4"/>
    <w:rsid w:val="00F27CCD"/>
    <w:rsid w:val="00F30EE4"/>
    <w:rsid w:val="00F37402"/>
    <w:rsid w:val="00F40C00"/>
    <w:rsid w:val="00F413FD"/>
    <w:rsid w:val="00F4414D"/>
    <w:rsid w:val="00F45BFB"/>
    <w:rsid w:val="00F513BD"/>
    <w:rsid w:val="00F51E54"/>
    <w:rsid w:val="00F52888"/>
    <w:rsid w:val="00F52FBA"/>
    <w:rsid w:val="00F547E2"/>
    <w:rsid w:val="00F5500E"/>
    <w:rsid w:val="00F55C36"/>
    <w:rsid w:val="00F56986"/>
    <w:rsid w:val="00F613F5"/>
    <w:rsid w:val="00F61633"/>
    <w:rsid w:val="00F61EB6"/>
    <w:rsid w:val="00F6202F"/>
    <w:rsid w:val="00F625EC"/>
    <w:rsid w:val="00F6343D"/>
    <w:rsid w:val="00F64C84"/>
    <w:rsid w:val="00F66FFE"/>
    <w:rsid w:val="00F675BD"/>
    <w:rsid w:val="00F7017F"/>
    <w:rsid w:val="00F711FD"/>
    <w:rsid w:val="00F73C6D"/>
    <w:rsid w:val="00F7441F"/>
    <w:rsid w:val="00F74BF0"/>
    <w:rsid w:val="00F767F5"/>
    <w:rsid w:val="00F771BF"/>
    <w:rsid w:val="00F80D21"/>
    <w:rsid w:val="00F81061"/>
    <w:rsid w:val="00F854D9"/>
    <w:rsid w:val="00F86748"/>
    <w:rsid w:val="00F8689A"/>
    <w:rsid w:val="00F91E1E"/>
    <w:rsid w:val="00F929CC"/>
    <w:rsid w:val="00F93457"/>
    <w:rsid w:val="00F94F05"/>
    <w:rsid w:val="00F95B90"/>
    <w:rsid w:val="00FA1BF1"/>
    <w:rsid w:val="00FA268D"/>
    <w:rsid w:val="00FA3611"/>
    <w:rsid w:val="00FA3DE4"/>
    <w:rsid w:val="00FA4672"/>
    <w:rsid w:val="00FA5729"/>
    <w:rsid w:val="00FA5F34"/>
    <w:rsid w:val="00FB0070"/>
    <w:rsid w:val="00FB0D0E"/>
    <w:rsid w:val="00FB1915"/>
    <w:rsid w:val="00FB3FEC"/>
    <w:rsid w:val="00FB41BD"/>
    <w:rsid w:val="00FB615B"/>
    <w:rsid w:val="00FB634D"/>
    <w:rsid w:val="00FB683A"/>
    <w:rsid w:val="00FB759C"/>
    <w:rsid w:val="00FB7F2F"/>
    <w:rsid w:val="00FC02A6"/>
    <w:rsid w:val="00FC2980"/>
    <w:rsid w:val="00FC43B1"/>
    <w:rsid w:val="00FC6B8F"/>
    <w:rsid w:val="00FD0318"/>
    <w:rsid w:val="00FD06B5"/>
    <w:rsid w:val="00FD0A76"/>
    <w:rsid w:val="00FD2905"/>
    <w:rsid w:val="00FD3E60"/>
    <w:rsid w:val="00FD6F9B"/>
    <w:rsid w:val="00FD74EE"/>
    <w:rsid w:val="00FE1E32"/>
    <w:rsid w:val="00FE3EAB"/>
    <w:rsid w:val="00FE4C75"/>
    <w:rsid w:val="00FE5DD4"/>
    <w:rsid w:val="00FE66A7"/>
    <w:rsid w:val="00FE79DD"/>
    <w:rsid w:val="00FF0713"/>
    <w:rsid w:val="00FF191F"/>
    <w:rsid w:val="00FF1B1F"/>
    <w:rsid w:val="00FF329E"/>
    <w:rsid w:val="00FF3B97"/>
    <w:rsid w:val="00FF43FA"/>
    <w:rsid w:val="00FF525A"/>
    <w:rsid w:val="00FF5266"/>
    <w:rsid w:val="00FF5B81"/>
    <w:rsid w:val="00FF5F4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F22FA546-C9C2-4E1D-BCC3-BC8559D53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4056"/>
    <w:rPr>
      <w:sz w:val="24"/>
      <w:szCs w:val="24"/>
      <w:lang w:eastAsia="en-US"/>
    </w:rPr>
  </w:style>
  <w:style w:type="paragraph" w:styleId="Heading1">
    <w:name w:val="heading 1"/>
    <w:basedOn w:val="Normal"/>
    <w:next w:val="Normal"/>
    <w:link w:val="Heading1Char"/>
    <w:qFormat/>
    <w:rsid w:val="00BD4056"/>
    <w:pPr>
      <w:keepNext/>
      <w:jc w:val="center"/>
      <w:outlineLvl w:val="0"/>
    </w:pPr>
    <w:rPr>
      <w:b/>
      <w:bCs/>
      <w:caps/>
    </w:rPr>
  </w:style>
  <w:style w:type="paragraph" w:styleId="Heading2">
    <w:name w:val="heading 2"/>
    <w:basedOn w:val="Normal"/>
    <w:next w:val="Normal"/>
    <w:link w:val="Heading2Char"/>
    <w:qFormat/>
    <w:rsid w:val="00BD4056"/>
    <w:pPr>
      <w:keepNext/>
      <w:jc w:val="center"/>
      <w:outlineLvl w:val="1"/>
    </w:pPr>
    <w:rPr>
      <w:b/>
      <w:bCs/>
      <w:caps/>
      <w:sz w:val="28"/>
    </w:rPr>
  </w:style>
  <w:style w:type="paragraph" w:styleId="Heading7">
    <w:name w:val="heading 7"/>
    <w:basedOn w:val="Normal"/>
    <w:next w:val="Normal"/>
    <w:link w:val="Heading7Char"/>
    <w:qFormat/>
    <w:rsid w:val="00F929CC"/>
    <w:pPr>
      <w:spacing w:before="240" w:after="60"/>
      <w:outlineLvl w:val="6"/>
    </w:pPr>
  </w:style>
  <w:style w:type="paragraph" w:styleId="Heading9">
    <w:name w:val="heading 9"/>
    <w:basedOn w:val="Normal"/>
    <w:next w:val="Normal"/>
    <w:qFormat/>
    <w:rsid w:val="00C0233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D4056"/>
    <w:pPr>
      <w:tabs>
        <w:tab w:val="center" w:pos="4986"/>
        <w:tab w:val="right" w:pos="9972"/>
      </w:tabs>
    </w:pPr>
  </w:style>
  <w:style w:type="paragraph" w:styleId="Footer">
    <w:name w:val="footer"/>
    <w:basedOn w:val="Normal"/>
    <w:rsid w:val="00BD4056"/>
    <w:pPr>
      <w:tabs>
        <w:tab w:val="center" w:pos="4986"/>
        <w:tab w:val="right" w:pos="9972"/>
      </w:tabs>
    </w:pPr>
  </w:style>
  <w:style w:type="character" w:styleId="PageNumber">
    <w:name w:val="page number"/>
    <w:basedOn w:val="DefaultParagraphFont"/>
    <w:rsid w:val="00BD4056"/>
  </w:style>
  <w:style w:type="character" w:styleId="Hyperlink">
    <w:name w:val="Hyperlink"/>
    <w:rsid w:val="00BD4056"/>
    <w:rPr>
      <w:color w:val="0000FF"/>
      <w:u w:val="single"/>
    </w:rPr>
  </w:style>
  <w:style w:type="paragraph" w:styleId="BalloonText">
    <w:name w:val="Balloon Text"/>
    <w:basedOn w:val="Normal"/>
    <w:semiHidden/>
    <w:rsid w:val="001B0B43"/>
    <w:rPr>
      <w:rFonts w:ascii="Tahoma" w:hAnsi="Tahoma" w:cs="Tahoma"/>
      <w:sz w:val="16"/>
      <w:szCs w:val="16"/>
    </w:rPr>
  </w:style>
  <w:style w:type="character" w:styleId="CommentReference">
    <w:name w:val="annotation reference"/>
    <w:rsid w:val="009D1781"/>
    <w:rPr>
      <w:sz w:val="16"/>
      <w:szCs w:val="16"/>
    </w:rPr>
  </w:style>
  <w:style w:type="paragraph" w:styleId="CommentText">
    <w:name w:val="annotation text"/>
    <w:basedOn w:val="Normal"/>
    <w:link w:val="CommentTextChar"/>
    <w:rsid w:val="009D1781"/>
    <w:rPr>
      <w:sz w:val="20"/>
      <w:szCs w:val="20"/>
    </w:rPr>
  </w:style>
  <w:style w:type="character" w:customStyle="1" w:styleId="CommentTextChar">
    <w:name w:val="Comment Text Char"/>
    <w:link w:val="CommentText"/>
    <w:rsid w:val="009D1781"/>
    <w:rPr>
      <w:lang w:eastAsia="en-US"/>
    </w:rPr>
  </w:style>
  <w:style w:type="paragraph" w:styleId="CommentSubject">
    <w:name w:val="annotation subject"/>
    <w:basedOn w:val="CommentText"/>
    <w:next w:val="CommentText"/>
    <w:link w:val="CommentSubjectChar"/>
    <w:rsid w:val="009D1781"/>
    <w:rPr>
      <w:b/>
      <w:bCs/>
    </w:rPr>
  </w:style>
  <w:style w:type="character" w:customStyle="1" w:styleId="CommentSubjectChar">
    <w:name w:val="Comment Subject Char"/>
    <w:link w:val="CommentSubject"/>
    <w:rsid w:val="009D1781"/>
    <w:rPr>
      <w:b/>
      <w:bCs/>
      <w:lang w:eastAsia="en-US"/>
    </w:rPr>
  </w:style>
  <w:style w:type="paragraph" w:styleId="DocumentMap">
    <w:name w:val="Document Map"/>
    <w:basedOn w:val="Normal"/>
    <w:semiHidden/>
    <w:rsid w:val="00AA656F"/>
    <w:pPr>
      <w:shd w:val="clear" w:color="auto" w:fill="000080"/>
    </w:pPr>
    <w:rPr>
      <w:rFonts w:ascii="Tahoma" w:hAnsi="Tahoma" w:cs="Tahoma"/>
      <w:sz w:val="20"/>
      <w:szCs w:val="20"/>
    </w:rPr>
  </w:style>
  <w:style w:type="paragraph" w:customStyle="1" w:styleId="BTEMEASMCA">
    <w:name w:val="BT EMEA_SMCA"/>
    <w:basedOn w:val="Normal"/>
    <w:link w:val="BTEMEASMCAChar"/>
    <w:autoRedefine/>
    <w:rsid w:val="003E7EC3"/>
    <w:pPr>
      <w:jc w:val="both"/>
    </w:pPr>
    <w:rPr>
      <w:noProof/>
    </w:rPr>
  </w:style>
  <w:style w:type="character" w:customStyle="1" w:styleId="BTEMEASMCAChar">
    <w:name w:val="BT EMEA_SMCA Char"/>
    <w:link w:val="BTEMEASMCA"/>
    <w:rsid w:val="003E7EC3"/>
    <w:rPr>
      <w:noProof/>
      <w:sz w:val="24"/>
      <w:szCs w:val="24"/>
      <w:lang w:val="lt-LT" w:eastAsia="en-US" w:bidi="ar-SA"/>
    </w:rPr>
  </w:style>
  <w:style w:type="paragraph" w:styleId="BodyText">
    <w:name w:val="Body Text"/>
    <w:basedOn w:val="Normal"/>
    <w:link w:val="BodyTextChar"/>
    <w:rsid w:val="007E0AE5"/>
    <w:pPr>
      <w:spacing w:after="120"/>
    </w:pPr>
    <w:rPr>
      <w:sz w:val="22"/>
      <w:szCs w:val="20"/>
      <w:lang w:eastAsia="lt-LT"/>
    </w:rPr>
  </w:style>
  <w:style w:type="paragraph" w:customStyle="1" w:styleId="TTEMEASMCA">
    <w:name w:val="TT EMEA_SMCA"/>
    <w:basedOn w:val="Heading1"/>
    <w:link w:val="TTEMEASMCAChar"/>
    <w:autoRedefine/>
    <w:rsid w:val="0040619F"/>
    <w:pPr>
      <w:keepNext w:val="0"/>
      <w:tabs>
        <w:tab w:val="left" w:pos="567"/>
      </w:tabs>
      <w:ind w:left="567" w:hanging="567"/>
    </w:pPr>
    <w:rPr>
      <w:bCs w:val="0"/>
      <w:sz w:val="22"/>
      <w:szCs w:val="22"/>
      <w:lang w:val="en-US"/>
    </w:rPr>
  </w:style>
  <w:style w:type="character" w:customStyle="1" w:styleId="TTEMEASMCAChar">
    <w:name w:val="TT EMEA_SMCA Char"/>
    <w:link w:val="TTEMEASMCA"/>
    <w:rsid w:val="0040619F"/>
    <w:rPr>
      <w:b/>
      <w:caps/>
      <w:sz w:val="22"/>
      <w:szCs w:val="22"/>
      <w:lang w:val="en-US" w:eastAsia="en-US" w:bidi="ar-SA"/>
    </w:rPr>
  </w:style>
  <w:style w:type="character" w:customStyle="1" w:styleId="Heading7Char">
    <w:name w:val="Heading 7 Char"/>
    <w:link w:val="Heading7"/>
    <w:semiHidden/>
    <w:rsid w:val="00F929CC"/>
    <w:rPr>
      <w:sz w:val="24"/>
      <w:szCs w:val="24"/>
      <w:lang w:val="lt-LT" w:eastAsia="en-US" w:bidi="ar-SA"/>
    </w:rPr>
  </w:style>
  <w:style w:type="paragraph" w:styleId="Title">
    <w:name w:val="Title"/>
    <w:basedOn w:val="Normal"/>
    <w:link w:val="TitleChar"/>
    <w:uiPriority w:val="99"/>
    <w:qFormat/>
    <w:rsid w:val="00DA2A4C"/>
    <w:pPr>
      <w:jc w:val="center"/>
    </w:pPr>
    <w:rPr>
      <w:sz w:val="28"/>
      <w:szCs w:val="20"/>
    </w:rPr>
  </w:style>
  <w:style w:type="character" w:customStyle="1" w:styleId="TitleChar">
    <w:name w:val="Title Char"/>
    <w:link w:val="Title"/>
    <w:uiPriority w:val="99"/>
    <w:rsid w:val="00DA2A4C"/>
    <w:rPr>
      <w:sz w:val="28"/>
      <w:lang w:eastAsia="en-US"/>
    </w:rPr>
  </w:style>
  <w:style w:type="character" w:customStyle="1" w:styleId="BodyTextChar">
    <w:name w:val="Body Text Char"/>
    <w:link w:val="BodyText"/>
    <w:rsid w:val="00B84462"/>
    <w:rPr>
      <w:sz w:val="22"/>
    </w:rPr>
  </w:style>
  <w:style w:type="paragraph" w:styleId="ListParagraph">
    <w:name w:val="List Paragraph"/>
    <w:basedOn w:val="Normal"/>
    <w:uiPriority w:val="34"/>
    <w:qFormat/>
    <w:rsid w:val="0073657A"/>
    <w:pPr>
      <w:ind w:left="720"/>
      <w:contextualSpacing/>
    </w:pPr>
  </w:style>
  <w:style w:type="character" w:customStyle="1" w:styleId="Heading1Char">
    <w:name w:val="Heading 1 Char"/>
    <w:link w:val="Heading1"/>
    <w:rsid w:val="00425DF0"/>
    <w:rPr>
      <w:b/>
      <w:bCs/>
      <w:caps/>
      <w:sz w:val="24"/>
      <w:szCs w:val="24"/>
      <w:lang w:eastAsia="en-US"/>
    </w:rPr>
  </w:style>
  <w:style w:type="character" w:customStyle="1" w:styleId="Heading2Char">
    <w:name w:val="Heading 2 Char"/>
    <w:link w:val="Heading2"/>
    <w:rsid w:val="00425DF0"/>
    <w:rPr>
      <w:b/>
      <w:bCs/>
      <w:caps/>
      <w:sz w:val="28"/>
      <w:szCs w:val="24"/>
      <w:lang w:eastAsia="en-US"/>
    </w:rPr>
  </w:style>
  <w:style w:type="table" w:styleId="TableGrid">
    <w:name w:val="Table Grid"/>
    <w:basedOn w:val="TableNormal"/>
    <w:rsid w:val="002B14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E5290"/>
    <w:rPr>
      <w:color w:val="808080"/>
    </w:rPr>
  </w:style>
  <w:style w:type="character" w:customStyle="1" w:styleId="Italic">
    <w:name w:val="Italic"/>
    <w:basedOn w:val="DefaultParagraphFont"/>
    <w:uiPriority w:val="1"/>
    <w:rsid w:val="00901AAB"/>
    <w:rPr>
      <w:i/>
    </w:rPr>
  </w:style>
  <w:style w:type="paragraph" w:styleId="NoSpacing">
    <w:name w:val="No Spacing"/>
    <w:uiPriority w:val="1"/>
    <w:qFormat/>
    <w:rsid w:val="00E04BBC"/>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079185">
      <w:bodyDiv w:val="1"/>
      <w:marLeft w:val="0"/>
      <w:marRight w:val="0"/>
      <w:marTop w:val="0"/>
      <w:marBottom w:val="0"/>
      <w:divBdr>
        <w:top w:val="none" w:sz="0" w:space="0" w:color="auto"/>
        <w:left w:val="none" w:sz="0" w:space="0" w:color="auto"/>
        <w:bottom w:val="none" w:sz="0" w:space="0" w:color="auto"/>
        <w:right w:val="none" w:sz="0" w:space="0" w:color="auto"/>
      </w:divBdr>
    </w:div>
    <w:div w:id="402947781">
      <w:bodyDiv w:val="1"/>
      <w:marLeft w:val="0"/>
      <w:marRight w:val="0"/>
      <w:marTop w:val="0"/>
      <w:marBottom w:val="0"/>
      <w:divBdr>
        <w:top w:val="none" w:sz="0" w:space="0" w:color="auto"/>
        <w:left w:val="none" w:sz="0" w:space="0" w:color="auto"/>
        <w:bottom w:val="none" w:sz="0" w:space="0" w:color="auto"/>
        <w:right w:val="none" w:sz="0" w:space="0" w:color="auto"/>
      </w:divBdr>
    </w:div>
    <w:div w:id="470244873">
      <w:bodyDiv w:val="1"/>
      <w:marLeft w:val="0"/>
      <w:marRight w:val="0"/>
      <w:marTop w:val="0"/>
      <w:marBottom w:val="0"/>
      <w:divBdr>
        <w:top w:val="none" w:sz="0" w:space="0" w:color="auto"/>
        <w:left w:val="none" w:sz="0" w:space="0" w:color="auto"/>
        <w:bottom w:val="none" w:sz="0" w:space="0" w:color="auto"/>
        <w:right w:val="none" w:sz="0" w:space="0" w:color="auto"/>
      </w:divBdr>
    </w:div>
    <w:div w:id="604770166">
      <w:bodyDiv w:val="1"/>
      <w:marLeft w:val="0"/>
      <w:marRight w:val="0"/>
      <w:marTop w:val="0"/>
      <w:marBottom w:val="0"/>
      <w:divBdr>
        <w:top w:val="none" w:sz="0" w:space="0" w:color="auto"/>
        <w:left w:val="none" w:sz="0" w:space="0" w:color="auto"/>
        <w:bottom w:val="none" w:sz="0" w:space="0" w:color="auto"/>
        <w:right w:val="none" w:sz="0" w:space="0" w:color="auto"/>
      </w:divBdr>
    </w:div>
    <w:div w:id="819618975">
      <w:bodyDiv w:val="1"/>
      <w:marLeft w:val="0"/>
      <w:marRight w:val="0"/>
      <w:marTop w:val="0"/>
      <w:marBottom w:val="0"/>
      <w:divBdr>
        <w:top w:val="none" w:sz="0" w:space="0" w:color="auto"/>
        <w:left w:val="none" w:sz="0" w:space="0" w:color="auto"/>
        <w:bottom w:val="none" w:sz="0" w:space="0" w:color="auto"/>
        <w:right w:val="none" w:sz="0" w:space="0" w:color="auto"/>
      </w:divBdr>
    </w:div>
    <w:div w:id="833951699">
      <w:bodyDiv w:val="1"/>
      <w:marLeft w:val="0"/>
      <w:marRight w:val="0"/>
      <w:marTop w:val="0"/>
      <w:marBottom w:val="0"/>
      <w:divBdr>
        <w:top w:val="none" w:sz="0" w:space="0" w:color="auto"/>
        <w:left w:val="none" w:sz="0" w:space="0" w:color="auto"/>
        <w:bottom w:val="none" w:sz="0" w:space="0" w:color="auto"/>
        <w:right w:val="none" w:sz="0" w:space="0" w:color="auto"/>
      </w:divBdr>
    </w:div>
    <w:div w:id="974794212">
      <w:bodyDiv w:val="1"/>
      <w:marLeft w:val="0"/>
      <w:marRight w:val="0"/>
      <w:marTop w:val="0"/>
      <w:marBottom w:val="0"/>
      <w:divBdr>
        <w:top w:val="none" w:sz="0" w:space="0" w:color="auto"/>
        <w:left w:val="none" w:sz="0" w:space="0" w:color="auto"/>
        <w:bottom w:val="none" w:sz="0" w:space="0" w:color="auto"/>
        <w:right w:val="none" w:sz="0" w:space="0" w:color="auto"/>
      </w:divBdr>
    </w:div>
    <w:div w:id="1035541977">
      <w:bodyDiv w:val="1"/>
      <w:marLeft w:val="0"/>
      <w:marRight w:val="0"/>
      <w:marTop w:val="0"/>
      <w:marBottom w:val="0"/>
      <w:divBdr>
        <w:top w:val="none" w:sz="0" w:space="0" w:color="auto"/>
        <w:left w:val="none" w:sz="0" w:space="0" w:color="auto"/>
        <w:bottom w:val="none" w:sz="0" w:space="0" w:color="auto"/>
        <w:right w:val="none" w:sz="0" w:space="0" w:color="auto"/>
      </w:divBdr>
    </w:div>
    <w:div w:id="1091657232">
      <w:bodyDiv w:val="1"/>
      <w:marLeft w:val="0"/>
      <w:marRight w:val="0"/>
      <w:marTop w:val="0"/>
      <w:marBottom w:val="0"/>
      <w:divBdr>
        <w:top w:val="none" w:sz="0" w:space="0" w:color="auto"/>
        <w:left w:val="none" w:sz="0" w:space="0" w:color="auto"/>
        <w:bottom w:val="none" w:sz="0" w:space="0" w:color="auto"/>
        <w:right w:val="none" w:sz="0" w:space="0" w:color="auto"/>
      </w:divBdr>
    </w:div>
    <w:div w:id="1574699619">
      <w:bodyDiv w:val="1"/>
      <w:marLeft w:val="0"/>
      <w:marRight w:val="0"/>
      <w:marTop w:val="0"/>
      <w:marBottom w:val="0"/>
      <w:divBdr>
        <w:top w:val="none" w:sz="0" w:space="0" w:color="auto"/>
        <w:left w:val="none" w:sz="0" w:space="0" w:color="auto"/>
        <w:bottom w:val="none" w:sz="0" w:space="0" w:color="auto"/>
        <w:right w:val="none" w:sz="0" w:space="0" w:color="auto"/>
      </w:divBdr>
    </w:div>
    <w:div w:id="1731726854">
      <w:bodyDiv w:val="1"/>
      <w:marLeft w:val="0"/>
      <w:marRight w:val="0"/>
      <w:marTop w:val="0"/>
      <w:marBottom w:val="0"/>
      <w:divBdr>
        <w:top w:val="none" w:sz="0" w:space="0" w:color="auto"/>
        <w:left w:val="none" w:sz="0" w:space="0" w:color="auto"/>
        <w:bottom w:val="none" w:sz="0" w:space="0" w:color="auto"/>
        <w:right w:val="none" w:sz="0" w:space="0" w:color="auto"/>
      </w:divBdr>
    </w:div>
    <w:div w:id="1778065363">
      <w:bodyDiv w:val="1"/>
      <w:marLeft w:val="0"/>
      <w:marRight w:val="0"/>
      <w:marTop w:val="0"/>
      <w:marBottom w:val="0"/>
      <w:divBdr>
        <w:top w:val="none" w:sz="0" w:space="0" w:color="auto"/>
        <w:left w:val="none" w:sz="0" w:space="0" w:color="auto"/>
        <w:bottom w:val="none" w:sz="0" w:space="0" w:color="auto"/>
        <w:right w:val="none" w:sz="0" w:space="0" w:color="auto"/>
      </w:divBdr>
    </w:div>
    <w:div w:id="1890140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bendri\VRS\VRS%20Administravimas\6%20Lygiagretus%20importas\LI%20registracijos%20ir%20keitimu%20sarasai\Program%20files\Isakymo_sablona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tandalone="no"?><LIleidimuXMLNode xmlns="created by G.R">
<VPpavadinimas></VPpavadinimas>
</LIleidimuXMLNode>
</file>

<file path=customXml/item2.xml><?xml version="1.0" encoding="UTF-8" standalone="no"?><LIleidimuXMLNode xmlns="Test created by G.R">
<VPpavadinimas></VPpavadinimas>
</LIleidimuXMLNode>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6D36DF-6D96-43BF-8634-BD68906F6EB2}">
  <ds:schemaRefs>
    <ds:schemaRef ds:uri="created by G.R"/>
  </ds:schemaRefs>
</ds:datastoreItem>
</file>

<file path=customXml/itemProps2.xml><?xml version="1.0" encoding="utf-8"?>
<ds:datastoreItem xmlns:ds="http://schemas.openxmlformats.org/officeDocument/2006/customXml" ds:itemID="{5F1010F2-40A5-4301-BB33-0F7A556B0240}">
  <ds:schemaRefs>
    <ds:schemaRef ds:uri="Test created by G.R"/>
  </ds:schemaRefs>
</ds:datastoreItem>
</file>

<file path=customXml/itemProps3.xml><?xml version="1.0" encoding="utf-8"?>
<ds:datastoreItem xmlns:ds="http://schemas.openxmlformats.org/officeDocument/2006/customXml" ds:itemID="{3F4A3CD9-E983-4BF0-B228-275DFBDDF2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Isakymo_sablonas</Template>
  <TotalTime>0</TotalTime>
  <Pages>2</Pages>
  <Words>2245</Words>
  <Characters>1281</Characters>
  <Application>Microsoft Office Word</Application>
  <DocSecurity>0</DocSecurity>
  <Lines>10</Lines>
  <Paragraphs>7</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ĮSAKYMAS</vt:lpstr>
      <vt:lpstr>ĮSAKYMAS</vt:lpstr>
    </vt:vector>
  </TitlesOfParts>
  <Company>S.M.C.A.</Company>
  <LinksUpToDate>false</LinksUpToDate>
  <CharactersWithSpaces>3519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ĮSAKYMAS</dc:title>
  <dc:subject/>
  <dc:creator>Renata Tomaševič</dc:creator>
  <cp:keywords/>
  <dc:description>Paskutinis pataisymas 2002.07.04</dc:description>
  <cp:lastModifiedBy>Renata Tomaševič</cp:lastModifiedBy>
  <cp:revision>2</cp:revision>
  <cp:lastPrinted>2018-07-02T08:04:00Z</cp:lastPrinted>
  <dcterms:created xsi:type="dcterms:W3CDTF">2021-12-22T15:35:00Z</dcterms:created>
  <dcterms:modified xsi:type="dcterms:W3CDTF">2021-12-22T15:35:00Z</dcterms:modified>
</cp:coreProperties>
</file>