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201</w:t>
            </w:r>
            <w:r w:rsidR="00D06DF0">
              <w:rPr>
                <w:b w:val="0"/>
                <w:caps w:val="0"/>
                <w:sz w:val="24"/>
              </w:rPr>
              <w:t>9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0C6C67">
              <w:rPr>
                <w:b w:val="0"/>
                <w:caps w:val="0"/>
                <w:sz w:val="24"/>
              </w:rPr>
              <w:t>lapkričio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5F2B9D">
              <w:rPr>
                <w:b w:val="0"/>
                <w:caps w:val="0"/>
                <w:sz w:val="24"/>
              </w:rPr>
              <w:t>26</w:t>
            </w:r>
            <w:r w:rsidR="00B80F4D">
              <w:rPr>
                <w:b w:val="0"/>
                <w:caps w:val="0"/>
                <w:sz w:val="24"/>
              </w:rPr>
              <w:t xml:space="preserve"> 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5F2B9D">
              <w:rPr>
                <w:b w:val="0"/>
                <w:caps w:val="0"/>
                <w:sz w:val="24"/>
              </w:rPr>
              <w:t xml:space="preserve"> 1782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0C6C67">
        <w:rPr>
          <w:rStyle w:val="Italic"/>
        </w:rPr>
        <w:t>Hidrasec 100 mg kietosios kapsulės, Lenalidomide Auxilia 25 mg kietosios kapsulės, Mastodynon 162 mg/81 mg/81 mg/81 mg/162 mg/81 mg tabletės, Sinupret forte 36 mg/12 mg/36 mg/36 mg/36 mg dengtos tabletės, AZALIA 75 mikrogramai plėvele dengtos tabletės, Gefitinib Auxilia 250 mg plėvele dengtos tabletės, Corneregel 50 mg/g akių gelis, DAYLETTE 3 mg/0,02 mg plėvele dengtos tabletės, Amoksiklav 875 mg/125 mg plėvele dengtos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F21311" w:rsidRPr="00F21311">
        <w:rPr>
          <w:rStyle w:val="Italic"/>
        </w:rPr>
        <w:t>Hidrasec 100 mg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F21311">
        <w:t>racekadotrilis</w:t>
      </w:r>
      <w:r>
        <w:t>,</w:t>
      </w:r>
      <w:r w:rsidRPr="0091068E">
        <w:t xml:space="preserve"> lygiagretaus importo leidimo numeris – </w:t>
      </w:r>
      <w:r w:rsidR="00F21311">
        <w:t>LT/L/19/1116/001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F21311">
        <w:t>Lex ano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F21311">
        <w:t>Rumunija</w:t>
      </w:r>
      <w:r w:rsidRPr="0091068E">
        <w:t xml:space="preserve">, klasifikacija – </w:t>
      </w:r>
      <w:r w:rsidR="00163AA7">
        <w:t>nereceptinis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163AA7">
        <w:t>lizdinė plokštelė, N20</w:t>
      </w:r>
      <w:r>
        <w:t>,</w:t>
      </w:r>
      <w:r w:rsidRPr="0091068E">
        <w:t xml:space="preserve"> referencinio vaistinio preparato pavadinimas – </w:t>
      </w:r>
      <w:r w:rsidR="00163AA7" w:rsidRPr="00163AA7">
        <w:t>Hidrasec 100 mg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F21311">
        <w:t>LT/1/12/2804/014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163AA7" w:rsidRPr="00163AA7">
        <w:t>Bioprojet Europe Ltd., Airija</w:t>
      </w:r>
      <w:r w:rsidR="004945E6">
        <w:t>)</w:t>
      </w:r>
      <w:r w:rsidR="0022257D">
        <w:t>;</w:t>
      </w:r>
    </w:p>
    <w:p w:rsidR="00157C83" w:rsidRDefault="00157C83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Lenalidomide Auxilia 25 mg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lenalidomidas,</w:t>
      </w:r>
      <w:r w:rsidRPr="0091068E">
        <w:t xml:space="preserve"> lygiagretaus importo leidimo numeris – </w:t>
      </w:r>
      <w:r>
        <w:t xml:space="preserve">LT/L/19/1117/001, </w:t>
      </w:r>
      <w:r w:rsidRPr="0091068E">
        <w:t xml:space="preserve">lygiagretaus importo leidimo turėtojas – </w:t>
      </w:r>
      <w:r>
        <w:t>UAB „Viasana“,</w:t>
      </w:r>
      <w:r w:rsidRPr="00A86021">
        <w:t xml:space="preserve"> Lietuva</w:t>
      </w:r>
      <w:r w:rsidRPr="0091068E">
        <w:t>, eksportuojanti valstybė –</w:t>
      </w:r>
      <w:r>
        <w:t xml:space="preserve"> Estija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N21,</w:t>
      </w:r>
      <w:r w:rsidRPr="0091068E">
        <w:t xml:space="preserve"> referencinio vaistinio preparato pavadinimas – </w:t>
      </w:r>
      <w:r w:rsidRPr="00157C83">
        <w:t xml:space="preserve">Lenalidomide </w:t>
      </w:r>
      <w:r>
        <w:t>Norameda</w:t>
      </w:r>
      <w:r w:rsidRPr="00157C83">
        <w:t xml:space="preserve"> 25 mg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LT/1/18/4268/003, r</w:t>
      </w:r>
      <w:r w:rsidRPr="0091068E">
        <w:t xml:space="preserve">eferencinio vaistinio preparato registruotojas </w:t>
      </w:r>
      <w:r>
        <w:t xml:space="preserve">– </w:t>
      </w:r>
      <w:r w:rsidRPr="00157C83">
        <w:t>Norameda, UAB, Lietuva</w:t>
      </w:r>
      <w:r>
        <w:t>);</w:t>
      </w:r>
    </w:p>
    <w:p w:rsidR="00005A8C" w:rsidRDefault="00005A8C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Mastodynon 162 mg/81 mg/81 mg/81 mg/162 mg/81 mg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Pr="00280168">
        <w:rPr>
          <w:iCs/>
        </w:rPr>
        <w:t>Agnus castus Ø, Caulophyllum thalictroides D4, Cyclamen D4, Ignatia D6, Iris D2, Lilium tigrinum D3</w:t>
      </w:r>
      <w:r>
        <w:t>,</w:t>
      </w:r>
      <w:r w:rsidRPr="0091068E">
        <w:t xml:space="preserve"> lygiagretaus importo leidimo numeris – </w:t>
      </w:r>
      <w:r>
        <w:t xml:space="preserve">LT/L/19/1118/001,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Bulgarija</w:t>
      </w:r>
      <w:r w:rsidRPr="0091068E">
        <w:t xml:space="preserve">, klasifikacija – </w:t>
      </w:r>
      <w:r>
        <w:t xml:space="preserve">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N60,</w:t>
      </w:r>
      <w:r w:rsidRPr="0091068E">
        <w:t xml:space="preserve"> referencinio vaistinio preparato pavadinimas – </w:t>
      </w:r>
      <w:r w:rsidRPr="00005A8C">
        <w:t>Mastodynon 162 mg/81 mg/81 mg/81 mg/162 mg/81 mg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LT/1/93/2215/001, r</w:t>
      </w:r>
      <w:r w:rsidRPr="0091068E">
        <w:t xml:space="preserve">eferencinio vaistinio preparato registruotojas </w:t>
      </w:r>
      <w:r>
        <w:t xml:space="preserve">– </w:t>
      </w:r>
      <w:r w:rsidRPr="00005A8C">
        <w:t>BIONORICA SE, Vokietija</w:t>
      </w:r>
      <w:r>
        <w:t>);</w:t>
      </w:r>
    </w:p>
    <w:p w:rsidR="00287479" w:rsidRDefault="00287479" w:rsidP="00287479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Sinupret forte 36 mg/12 mg/36 mg/36 mg/36 mg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Pr="00280168">
        <w:rPr>
          <w:iCs/>
        </w:rPr>
        <w:t>Verbenų (Verbena officinalis) žolės milteliai, Gencijonų (Gentiana lutea) šaknų milteliai, Rūgštynių (Rumex acetosa/acetosella/obtusifolius/patientia/crispus/ thyrsiflorus) žolės milteliai, Juoduogių šeivamedžių (Sambucus nigra) žiedų milteliai, Raktažolių (Primula veris/elatior) žiedų milteliai</w:t>
      </w:r>
      <w:r>
        <w:t>,</w:t>
      </w:r>
      <w:r w:rsidRPr="0091068E">
        <w:t xml:space="preserve"> lygiagretaus importo leidimo numeris – </w:t>
      </w:r>
      <w:r>
        <w:t xml:space="preserve">LT/L/19/1119/001, </w:t>
      </w:r>
      <w:r w:rsidRPr="0091068E">
        <w:lastRenderedPageBreak/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Bulgarija</w:t>
      </w:r>
      <w:r w:rsidRPr="0091068E">
        <w:t xml:space="preserve">, klasifikacija – </w:t>
      </w:r>
      <w:r>
        <w:t xml:space="preserve">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N20,</w:t>
      </w:r>
      <w:r w:rsidRPr="0091068E">
        <w:t xml:space="preserve"> referencinio vaistinio preparato pavadinimas – </w:t>
      </w:r>
      <w:r w:rsidRPr="00287479">
        <w:t>Sinupret forte 36 mg/12 mg/36 mg/36 mg/36 mg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LT/1/93/1703/001, r</w:t>
      </w:r>
      <w:r w:rsidRPr="0091068E">
        <w:t xml:space="preserve">eferencinio vaistinio preparato registruotojas </w:t>
      </w:r>
      <w:r>
        <w:t xml:space="preserve">– </w:t>
      </w:r>
      <w:r w:rsidRPr="00287479">
        <w:t>BIONORICA SE, Vokietija</w:t>
      </w:r>
      <w:r>
        <w:t>);</w:t>
      </w:r>
    </w:p>
    <w:p w:rsidR="001C63E9" w:rsidRDefault="001C63E9" w:rsidP="00287479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AZALIA 75 mikrogramai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>
        <w:rPr>
          <w:iCs/>
        </w:rPr>
        <w:t>dezogestrelis</w:t>
      </w:r>
      <w:r>
        <w:t>,</w:t>
      </w:r>
      <w:r w:rsidRPr="0091068E">
        <w:t xml:space="preserve"> lygiagretaus importo leidimo numeris – </w:t>
      </w:r>
      <w:r>
        <w:t xml:space="preserve">LT/L/19/1120/001, LT/L/19/1120/002,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</w:t>
      </w:r>
      <w:r w:rsidR="006E3184">
        <w:t>N</w:t>
      </w:r>
      <w:r>
        <w:t xml:space="preserve">1x28, lizdinė plokštelė, </w:t>
      </w:r>
      <w:r w:rsidR="006E3184">
        <w:t>N</w:t>
      </w:r>
      <w:r>
        <w:t>3x28,</w:t>
      </w:r>
      <w:r w:rsidRPr="0091068E">
        <w:t xml:space="preserve"> referencinio vaistinio preparato pavadinimas – </w:t>
      </w:r>
      <w:r w:rsidRPr="001C63E9">
        <w:t>AZALIA 75 mikrogramai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LT/1/07/0911/001, LT/1/07/0911/002, r</w:t>
      </w:r>
      <w:r w:rsidRPr="0091068E">
        <w:t xml:space="preserve">eferencinio vaistinio preparato registruotojas </w:t>
      </w:r>
      <w:r>
        <w:t xml:space="preserve">– </w:t>
      </w:r>
      <w:r w:rsidRPr="001C63E9">
        <w:t>Gedeon Richter Plc, Vengrija</w:t>
      </w:r>
      <w:r>
        <w:t>);</w:t>
      </w:r>
    </w:p>
    <w:p w:rsidR="004D79BE" w:rsidRDefault="004D79BE" w:rsidP="00287479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Gefitinib Auxilia 250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>
        <w:rPr>
          <w:iCs/>
        </w:rPr>
        <w:t>gefitinibas</w:t>
      </w:r>
      <w:r>
        <w:t>,</w:t>
      </w:r>
      <w:r w:rsidRPr="0091068E">
        <w:t xml:space="preserve"> lygiagretaus importo leidimo numeris – </w:t>
      </w:r>
      <w:r>
        <w:t>LT/L/19/1121/001,</w:t>
      </w:r>
      <w:r w:rsidRPr="004D79BE">
        <w:t xml:space="preserve"> </w:t>
      </w:r>
      <w:r>
        <w:t>LT/L/19/1121/</w:t>
      </w:r>
      <w:r w:rsidRPr="004D79BE">
        <w:t>002</w:t>
      </w:r>
      <w:r>
        <w:t xml:space="preserve">, </w:t>
      </w:r>
      <w:r w:rsidRPr="0091068E">
        <w:t xml:space="preserve">lygiagretaus importo leidimo turėtojas – </w:t>
      </w:r>
      <w:r>
        <w:t>UAB „Viasana“,</w:t>
      </w:r>
      <w:r w:rsidRPr="00A86021">
        <w:t xml:space="preserve"> Lietuva</w:t>
      </w:r>
      <w:r w:rsidRPr="0091068E">
        <w:t>, eksportuojanti valstybė –</w:t>
      </w:r>
      <w:r>
        <w:t xml:space="preserve"> Estija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 lizdinė plokštelė, N30x1,</w:t>
      </w:r>
      <w:r w:rsidRPr="0091068E">
        <w:t xml:space="preserve"> referencinio vaistinio preparato pavadinimas – </w:t>
      </w:r>
      <w:r w:rsidRPr="004D79BE">
        <w:t xml:space="preserve">Gefitinib </w:t>
      </w:r>
      <w:r>
        <w:t xml:space="preserve">Norameda </w:t>
      </w:r>
      <w:r w:rsidRPr="004D79BE">
        <w:t>250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LT/1/18/4254/001, LT/1/18/4254/002, r</w:t>
      </w:r>
      <w:r w:rsidRPr="0091068E">
        <w:t xml:space="preserve">eferencinio vaistinio preparato registruotojas </w:t>
      </w:r>
      <w:r>
        <w:t xml:space="preserve">– </w:t>
      </w:r>
      <w:r w:rsidRPr="004D79BE">
        <w:t>Norameda, UAB, Lietuva</w:t>
      </w:r>
      <w:r>
        <w:t>);</w:t>
      </w:r>
    </w:p>
    <w:p w:rsidR="004817D8" w:rsidRDefault="004817D8" w:rsidP="00287479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Corneregel 50 mg/g akių gelis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>
        <w:rPr>
          <w:iCs/>
        </w:rPr>
        <w:t>dekspantenolis</w:t>
      </w:r>
      <w:r>
        <w:t>,</w:t>
      </w:r>
      <w:r w:rsidRPr="0091068E">
        <w:t xml:space="preserve"> lygiagretaus importo leidimo numeris – </w:t>
      </w:r>
      <w:r>
        <w:t xml:space="preserve">LT/L/19/1122/001,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Graikija</w:t>
      </w:r>
      <w:r w:rsidRPr="0091068E">
        <w:t xml:space="preserve">, klasifikacija – </w:t>
      </w:r>
      <w:r>
        <w:t xml:space="preserve">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tūbelė, 10 g N1,</w:t>
      </w:r>
      <w:r w:rsidRPr="0091068E">
        <w:t xml:space="preserve"> referencinio vaistinio preparato pavadinimas – </w:t>
      </w:r>
      <w:r w:rsidRPr="004817D8">
        <w:t>Corneregel 50 mg/g akių gelis</w:t>
      </w:r>
      <w:r>
        <w:t xml:space="preserve">, </w:t>
      </w:r>
      <w:r w:rsidRPr="0091068E">
        <w:t>referencinio vaistinio preparato registracijos pažymėjimo numeris –</w:t>
      </w:r>
      <w:r>
        <w:t xml:space="preserve"> LT/1/03/3527/001, r</w:t>
      </w:r>
      <w:r w:rsidRPr="0091068E">
        <w:t xml:space="preserve">eferencinio vaistinio preparato registruotojas </w:t>
      </w:r>
      <w:r>
        <w:t xml:space="preserve">– </w:t>
      </w:r>
      <w:r w:rsidRPr="004817D8">
        <w:t>Dr. Gerhard Mann, Chem.-pharm. Fabrik GmbH, Vokietija</w:t>
      </w:r>
      <w:r>
        <w:t>);</w:t>
      </w:r>
    </w:p>
    <w:p w:rsidR="00A968C5" w:rsidRDefault="00A968C5" w:rsidP="00287479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DAYLETTE 3 mg/0,02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>
        <w:rPr>
          <w:iCs/>
        </w:rPr>
        <w:t>drospirenonas, etinilestradiolis</w:t>
      </w:r>
      <w:r>
        <w:t>,</w:t>
      </w:r>
      <w:r w:rsidRPr="0091068E">
        <w:t xml:space="preserve"> lygiagretaus importo leidimo numeris – </w:t>
      </w:r>
      <w:r>
        <w:t xml:space="preserve">LT/L/19/1123/001, LT/L/19/1123/002,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Pr="00A968C5">
        <w:t xml:space="preserve">lizdinė plokštelė, N1x28 (24+4), lizdinė plokštelė, </w:t>
      </w:r>
      <w:r>
        <w:t>N3</w:t>
      </w:r>
      <w:r w:rsidRPr="00A968C5">
        <w:t>x28 (24+4)</w:t>
      </w:r>
      <w:r>
        <w:t>,</w:t>
      </w:r>
      <w:r w:rsidRPr="0091068E">
        <w:t xml:space="preserve"> referencinio vaistinio preparato pavadinimas – </w:t>
      </w:r>
      <w:r w:rsidRPr="00A968C5">
        <w:t>DAYLETTE 3 mg/0,02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LT/1/11/2392/001, LT/1/11/2392/002, r</w:t>
      </w:r>
      <w:r w:rsidRPr="0091068E">
        <w:t xml:space="preserve">eferencinio vaistinio preparato registruotojas </w:t>
      </w:r>
      <w:r>
        <w:t xml:space="preserve">– </w:t>
      </w:r>
      <w:r w:rsidRPr="00A968C5">
        <w:t>Gedeon Richter Plc, Vengrija</w:t>
      </w:r>
      <w:r>
        <w:t>);</w:t>
      </w:r>
    </w:p>
    <w:p w:rsidR="00D4798B" w:rsidRDefault="00D4798B" w:rsidP="00287479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Amoksiklav 875 mg/125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>
        <w:rPr>
          <w:iCs/>
        </w:rPr>
        <w:t>amoksicilinas, klavulano rūgštis</w:t>
      </w:r>
      <w:r>
        <w:t>,</w:t>
      </w:r>
      <w:r w:rsidRPr="0091068E">
        <w:t xml:space="preserve"> lygiagretaus importo leidimo numeris – </w:t>
      </w:r>
      <w:r>
        <w:t xml:space="preserve">LT/L/19/1124/001, </w:t>
      </w:r>
      <w:r w:rsidRPr="0091068E">
        <w:t xml:space="preserve">lygiagretaus importo leidimo turėtojas – </w:t>
      </w:r>
      <w:r>
        <w:t>UAB „Tojaris projektai“,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N14,</w:t>
      </w:r>
      <w:r w:rsidRPr="0091068E">
        <w:t xml:space="preserve"> referencinio vaistinio preparato pavadinimas – </w:t>
      </w:r>
      <w:r w:rsidRPr="00D4798B">
        <w:t>Amoksiklav 875 mg/125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LT/1/99/0686/004, r</w:t>
      </w:r>
      <w:r w:rsidRPr="0091068E">
        <w:t xml:space="preserve">eferencinio vaistinio preparato registruotojas </w:t>
      </w:r>
      <w:r>
        <w:t xml:space="preserve">– </w:t>
      </w:r>
      <w:r w:rsidRPr="00D4798B">
        <w:t>Sandoz d.d., Slovėnija</w:t>
      </w:r>
      <w:r>
        <w:t>)</w:t>
      </w:r>
      <w:r w:rsidR="000C6C67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163AA7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163AA7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0C6C67" w:rsidRDefault="000C6C67" w:rsidP="000C6C67">
      <w:pPr>
        <w:overflowPunct w:val="0"/>
        <w:ind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0C6C67" w:rsidRPr="000C6C67" w:rsidRDefault="000C6C67" w:rsidP="000C6C67">
      <w:pPr>
        <w:overflowPunct w:val="0"/>
        <w:ind w:left="-142" w:right="-426"/>
        <w:jc w:val="both"/>
        <w:rPr>
          <w:sz w:val="18"/>
          <w:szCs w:val="18"/>
        </w:rPr>
      </w:pPr>
      <w:r w:rsidRPr="000C6C67">
        <w:rPr>
          <w:sz w:val="18"/>
          <w:szCs w:val="18"/>
        </w:rPr>
        <w:t>Vaistų saugumo ir informacijos skyriaus</w:t>
      </w:r>
    </w:p>
    <w:p w:rsidR="000C6C67" w:rsidRPr="000C6C67" w:rsidRDefault="000C6C67" w:rsidP="000C6C67">
      <w:pPr>
        <w:overflowPunct w:val="0"/>
        <w:ind w:left="-142" w:right="-426"/>
        <w:jc w:val="both"/>
        <w:rPr>
          <w:sz w:val="18"/>
          <w:szCs w:val="18"/>
        </w:rPr>
      </w:pPr>
      <w:r w:rsidRPr="000C6C67">
        <w:rPr>
          <w:sz w:val="18"/>
          <w:szCs w:val="18"/>
        </w:rPr>
        <w:t>vyriausioji specialistė</w:t>
      </w:r>
    </w:p>
    <w:p w:rsidR="000C6C67" w:rsidRPr="000C6C67" w:rsidRDefault="000C6C67" w:rsidP="000C6C67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0C6C67" w:rsidP="000C6C67">
      <w:pPr>
        <w:overflowPunct w:val="0"/>
        <w:ind w:left="-142" w:right="-426"/>
        <w:jc w:val="both"/>
        <w:rPr>
          <w:sz w:val="18"/>
          <w:szCs w:val="18"/>
        </w:rPr>
      </w:pPr>
      <w:r w:rsidRPr="000C6C67">
        <w:rPr>
          <w:sz w:val="18"/>
          <w:szCs w:val="18"/>
        </w:rPr>
        <w:t>R. Tomaševič</w:t>
      </w:r>
    </w:p>
    <w:p w:rsidR="008C3D9A" w:rsidRPr="000413DC" w:rsidRDefault="000C6C67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2019-11-25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884" w:rsidRDefault="00427884">
      <w:r>
        <w:separator/>
      </w:r>
    </w:p>
  </w:endnote>
  <w:endnote w:type="continuationSeparator" w:id="0">
    <w:p w:rsidR="00427884" w:rsidRDefault="00427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884" w:rsidRDefault="00427884">
      <w:r>
        <w:separator/>
      </w:r>
    </w:p>
  </w:footnote>
  <w:footnote w:type="continuationSeparator" w:id="0">
    <w:p w:rsidR="00427884" w:rsidRDefault="004278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1311"/>
    <w:rsid w:val="000013DE"/>
    <w:rsid w:val="00005813"/>
    <w:rsid w:val="00005A8C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6C67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57C83"/>
    <w:rsid w:val="00160B3F"/>
    <w:rsid w:val="0016149F"/>
    <w:rsid w:val="00161519"/>
    <w:rsid w:val="00163AA7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3E9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168"/>
    <w:rsid w:val="002802F6"/>
    <w:rsid w:val="002811BF"/>
    <w:rsid w:val="00282860"/>
    <w:rsid w:val="00282EB3"/>
    <w:rsid w:val="00283B99"/>
    <w:rsid w:val="0028747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57D38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1434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27884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17D8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D79BE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2B9D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80F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184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5FA2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0D6C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3F2A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968C5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4915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7222"/>
    <w:rsid w:val="00C220BE"/>
    <w:rsid w:val="00C22D00"/>
    <w:rsid w:val="00C2495D"/>
    <w:rsid w:val="00C26E83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4798B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5AB5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311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347DB7AA-D97D-444C-A451-5C522CA9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5C144512-A80E-48B2-9B03-069F998CF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1</TotalTime>
  <Pages>2</Pages>
  <Words>4818</Words>
  <Characters>2747</Characters>
  <Application>Microsoft Office Word</Application>
  <DocSecurity>0</DocSecurity>
  <Lines>22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7550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2019-11-26T09:16:00Z</dcterms:created>
  <dcterms:modified xsi:type="dcterms:W3CDTF">2019-11-26T09:16:00Z</dcterms:modified>
</cp:coreProperties>
</file>