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5842F2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5842F2">
              <w:rPr>
                <w:sz w:val="24"/>
              </w:rPr>
              <w:t>o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5842F2">
              <w:rPr>
                <w:sz w:val="24"/>
              </w:rPr>
              <w:t>o</w:t>
            </w:r>
            <w:r w:rsidRPr="006F4232">
              <w:rPr>
                <w:sz w:val="24"/>
              </w:rPr>
              <w:t xml:space="preserve"> preparat</w:t>
            </w:r>
            <w:r w:rsidR="005842F2">
              <w:rPr>
                <w:sz w:val="24"/>
              </w:rPr>
              <w:t>o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6D4761">
              <w:rPr>
                <w:b w:val="0"/>
                <w:caps w:val="0"/>
                <w:sz w:val="24"/>
              </w:rPr>
              <w:t>rugpjūčio</w:t>
            </w:r>
            <w:r w:rsidR="003250B2">
              <w:rPr>
                <w:b w:val="0"/>
                <w:caps w:val="0"/>
                <w:sz w:val="24"/>
              </w:rPr>
              <w:t xml:space="preserve"> 18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3250B2">
              <w:rPr>
                <w:b w:val="0"/>
                <w:caps w:val="0"/>
                <w:sz w:val="24"/>
              </w:rPr>
              <w:t>1132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6D4761">
        <w:rPr>
          <w:rStyle w:val="Italic"/>
        </w:rPr>
        <w:t>Venofer 20 mg/ml injekcinis tirpalas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6D4761" w:rsidP="006D4761">
      <w:pPr>
        <w:pStyle w:val="ListParagraph"/>
        <w:ind w:left="0" w:firstLine="113"/>
        <w:jc w:val="both"/>
      </w:pPr>
      <w:r>
        <w:rPr>
          <w:color w:val="808080"/>
        </w:rPr>
        <w:t xml:space="preserve">        </w:t>
      </w:r>
      <w:r w:rsidR="00B666D4" w:rsidRPr="0091068E">
        <w:t xml:space="preserve">lygiagrečiai importuojamą vaistinį preparatą </w:t>
      </w:r>
      <w:r w:rsidR="00F25482" w:rsidRPr="00F25482">
        <w:rPr>
          <w:rStyle w:val="Italic"/>
        </w:rPr>
        <w:t>Venofer 20 mg/ml injekcinis tirpalas</w:t>
      </w:r>
      <w:r w:rsidR="00B666D4" w:rsidRPr="006A0F5E">
        <w:rPr>
          <w:i/>
        </w:rPr>
        <w:t xml:space="preserve"> </w:t>
      </w:r>
      <w:r w:rsidR="00B666D4" w:rsidRPr="0091068E">
        <w:t>(veiklioji medžiaga –</w:t>
      </w:r>
      <w:r w:rsidR="00B666D4">
        <w:t xml:space="preserve"> </w:t>
      </w:r>
      <w:r w:rsidR="00F25482">
        <w:t>geležis</w:t>
      </w:r>
      <w:r w:rsidR="00B666D4">
        <w:t>,</w:t>
      </w:r>
      <w:r w:rsidR="00B666D4" w:rsidRPr="0091068E">
        <w:t xml:space="preserve"> lygiagretaus importo leidimo numeris – </w:t>
      </w:r>
      <w:r w:rsidR="00F25482">
        <w:t>LT/L/20/1382/001</w:t>
      </w:r>
      <w:r w:rsidR="00B666D4">
        <w:t>,</w:t>
      </w:r>
      <w:r w:rsidR="00462C84">
        <w:t xml:space="preserve"> </w:t>
      </w:r>
      <w:r w:rsidR="00B666D4" w:rsidRPr="0091068E">
        <w:t xml:space="preserve">lygiagretaus importo leidimo turėtojas – </w:t>
      </w:r>
      <w:r w:rsidR="00B666D4">
        <w:t xml:space="preserve">UAB </w:t>
      </w:r>
      <w:r w:rsidR="00462C84">
        <w:t>„</w:t>
      </w:r>
      <w:r w:rsidR="00F25482">
        <w:t>Actiofarma</w:t>
      </w:r>
      <w:r w:rsidR="00B666D4">
        <w:t>“,</w:t>
      </w:r>
      <w:r w:rsidR="00B666D4" w:rsidRPr="00A86021">
        <w:t xml:space="preserve"> Lietuva</w:t>
      </w:r>
      <w:r w:rsidR="00B666D4" w:rsidRPr="0091068E">
        <w:t>, eksportuojanti valstybė –</w:t>
      </w:r>
      <w:r w:rsidR="00B666D4">
        <w:t xml:space="preserve"> </w:t>
      </w:r>
      <w:r w:rsidR="00F25482">
        <w:t>Bulgarija</w:t>
      </w:r>
      <w:r w:rsidR="00B666D4" w:rsidRPr="0091068E">
        <w:t xml:space="preserve">, klasifikacija – </w:t>
      </w:r>
      <w:r w:rsidR="004151FC">
        <w:t>receptinis</w:t>
      </w:r>
      <w:r w:rsidR="00C51CFA">
        <w:t xml:space="preserve"> </w:t>
      </w:r>
      <w:r w:rsidR="00B666D4" w:rsidRPr="0091068E">
        <w:t>vaistinis preparatas</w:t>
      </w:r>
      <w:r w:rsidR="00B666D4">
        <w:t>,</w:t>
      </w:r>
      <w:r w:rsidR="00B666D4" w:rsidRPr="0091068E">
        <w:t xml:space="preserve"> pakuotė –</w:t>
      </w:r>
      <w:r w:rsidR="00B666D4">
        <w:t xml:space="preserve"> </w:t>
      </w:r>
      <w:r w:rsidR="004151FC">
        <w:t>ampulė, 5 ml N5</w:t>
      </w:r>
      <w:r w:rsidR="00B666D4">
        <w:t>,</w:t>
      </w:r>
      <w:r w:rsidR="00B666D4" w:rsidRPr="0091068E">
        <w:t xml:space="preserve"> referencinio vaistinio preparato pavadinimas – </w:t>
      </w:r>
      <w:r w:rsidR="004151FC" w:rsidRPr="004151FC">
        <w:t>Venofer 20 mg/ml injekcinis tirpalas</w:t>
      </w:r>
      <w:r w:rsidR="00B666D4">
        <w:t xml:space="preserve">, </w:t>
      </w:r>
      <w:r w:rsidR="00B666D4" w:rsidRPr="0091068E">
        <w:t>referencinio vaistinio preparato registracijos pažymėjimo numeris –</w:t>
      </w:r>
      <w:r w:rsidR="00B666D4">
        <w:t xml:space="preserve"> </w:t>
      </w:r>
      <w:r w:rsidR="00F25482">
        <w:t>LT/1/04/0097/001</w:t>
      </w:r>
      <w:r w:rsidR="00B666D4">
        <w:t>, r</w:t>
      </w:r>
      <w:r w:rsidR="00B666D4" w:rsidRPr="0091068E">
        <w:t xml:space="preserve">eferencinio vaistinio preparato registruotojas </w:t>
      </w:r>
      <w:r w:rsidR="00B666D4">
        <w:t xml:space="preserve">– </w:t>
      </w:r>
      <w:r w:rsidR="004151FC" w:rsidRPr="004151FC">
        <w:t>Vifor France, Prancūzija</w:t>
      </w:r>
      <w:r w:rsidR="004945E6">
        <w:t>)</w:t>
      </w:r>
      <w:r w:rsidR="008526A4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82163A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D4761" w:rsidRDefault="006D47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D4761" w:rsidRDefault="006D47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6D4761" w:rsidRDefault="006D4761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6D4761" w:rsidRPr="006D4761" w:rsidRDefault="006D4761" w:rsidP="006D4761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Vaistų s</w:t>
      </w:r>
      <w:r>
        <w:rPr>
          <w:sz w:val="18"/>
          <w:szCs w:val="18"/>
        </w:rPr>
        <w:t>tebėsenos</w:t>
      </w:r>
      <w:r w:rsidRPr="006D4761">
        <w:rPr>
          <w:sz w:val="18"/>
          <w:szCs w:val="18"/>
        </w:rPr>
        <w:t xml:space="preserve"> ir informacijos skyriaus</w:t>
      </w:r>
    </w:p>
    <w:p w:rsidR="006D4761" w:rsidRPr="006D4761" w:rsidRDefault="006D4761" w:rsidP="006D4761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vyriausioji specialistė</w:t>
      </w:r>
    </w:p>
    <w:p w:rsidR="006D4761" w:rsidRPr="006D4761" w:rsidRDefault="006D4761" w:rsidP="006D4761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6D4761" w:rsidP="002F6510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R. Tomaševič</w:t>
      </w:r>
    </w:p>
    <w:p w:rsidR="008C3D9A" w:rsidRPr="000413DC" w:rsidRDefault="00F25482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2020-08-14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100" w:rsidRDefault="00BC0100">
      <w:r>
        <w:separator/>
      </w:r>
    </w:p>
  </w:endnote>
  <w:endnote w:type="continuationSeparator" w:id="0">
    <w:p w:rsidR="00BC0100" w:rsidRDefault="00BC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100" w:rsidRDefault="00BC0100">
      <w:r>
        <w:separator/>
      </w:r>
    </w:p>
  </w:footnote>
  <w:footnote w:type="continuationSeparator" w:id="0">
    <w:p w:rsidR="00BC0100" w:rsidRDefault="00BC0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82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510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50B2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51FC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42F2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476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163A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26A4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100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406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5482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53418082-0046-4148-8D4E-7332D65C4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BFAFC9CD-2A27-4F2A-87F4-0758339F6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2020-08-14T09:08:00Z</cp:lastPrinted>
  <dcterms:created xsi:type="dcterms:W3CDTF">2020-08-21T12:26:00Z</dcterms:created>
  <dcterms:modified xsi:type="dcterms:W3CDTF">2020-08-21T12:26:00Z</dcterms:modified>
</cp:coreProperties>
</file>