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A6030">
            <w:pPr>
              <w:pStyle w:val="Heading2"/>
              <w:tabs>
                <w:tab w:val="center" w:pos="3402"/>
              </w:tabs>
              <w:rPr>
                <w:b w:val="0"/>
                <w:caps w:val="0"/>
                <w:sz w:val="24"/>
              </w:rPr>
            </w:pPr>
            <w:r>
              <w:rPr>
                <w:b w:val="0"/>
                <w:caps w:val="0"/>
                <w:sz w:val="24"/>
              </w:rPr>
              <w:t>20</w:t>
            </w:r>
            <w:r w:rsidR="005E7AE7">
              <w:rPr>
                <w:b w:val="0"/>
                <w:caps w:val="0"/>
                <w:sz w:val="24"/>
              </w:rPr>
              <w:t>21</w:t>
            </w:r>
            <w:r>
              <w:rPr>
                <w:b w:val="0"/>
                <w:caps w:val="0"/>
                <w:sz w:val="24"/>
              </w:rPr>
              <w:t xml:space="preserve"> m. </w:t>
            </w:r>
            <w:r w:rsidR="005E7AE7">
              <w:rPr>
                <w:b w:val="0"/>
                <w:caps w:val="0"/>
                <w:sz w:val="24"/>
              </w:rPr>
              <w:t>balandžio</w:t>
            </w:r>
            <w:r w:rsidR="00BA6030">
              <w:rPr>
                <w:b w:val="0"/>
                <w:caps w:val="0"/>
                <w:sz w:val="24"/>
              </w:rPr>
              <w:t xml:space="preserve"> 22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5E7AE7">
              <w:rPr>
                <w:b w:val="0"/>
                <w:caps w:val="0"/>
                <w:sz w:val="24"/>
              </w:rPr>
              <w:t>E</w:t>
            </w:r>
            <w:r w:rsidR="00707F54" w:rsidRPr="00726933">
              <w:rPr>
                <w:b w:val="0"/>
                <w:caps w:val="0"/>
                <w:sz w:val="24"/>
              </w:rPr>
              <w:t>)1A-</w:t>
            </w:r>
            <w:r w:rsidR="00BA6030">
              <w:rPr>
                <w:b w:val="0"/>
                <w:caps w:val="0"/>
                <w:sz w:val="24"/>
              </w:rPr>
              <w:t>451</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8549B3">
        <w:rPr>
          <w:rStyle w:val="Italic"/>
        </w:rPr>
        <w:t>Nalgesin forte 550 mg plėvele dengtos tabletės, Nimedine 500 mg/500 mg milteliai infuziniam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3C69C5" w:rsidRPr="003C69C5">
        <w:rPr>
          <w:rStyle w:val="Italic"/>
        </w:rPr>
        <w:t>Nalgesin forte 550 mg plėvele dengtos tabletės</w:t>
      </w:r>
      <w:r w:rsidRPr="006A0F5E">
        <w:rPr>
          <w:i/>
        </w:rPr>
        <w:t xml:space="preserve"> </w:t>
      </w:r>
      <w:r w:rsidRPr="0091068E">
        <w:t>(veiklioji medžiaga –</w:t>
      </w:r>
      <w:r>
        <w:t xml:space="preserve"> </w:t>
      </w:r>
      <w:r w:rsidR="003C69C5">
        <w:t>naprokseno natrio druska</w:t>
      </w:r>
      <w:r>
        <w:t>,</w:t>
      </w:r>
      <w:r w:rsidRPr="0091068E">
        <w:t xml:space="preserve"> lygiagretaus importo leidimo numeris – </w:t>
      </w:r>
      <w:r w:rsidR="00D608FD">
        <w:t>LT/L/21/1511/001, LT/L/21/1511/002, LT/L/21/1511/003</w:t>
      </w:r>
      <w:r>
        <w:t>,</w:t>
      </w:r>
      <w:r w:rsidR="00462C84">
        <w:t xml:space="preserve"> </w:t>
      </w:r>
      <w:r w:rsidRPr="0091068E">
        <w:t xml:space="preserve">lygiagretaus importo leidimo turėtojas – </w:t>
      </w:r>
      <w:r>
        <w:t xml:space="preserve">UAB </w:t>
      </w:r>
      <w:r w:rsidR="00462C84">
        <w:t>„</w:t>
      </w:r>
      <w:r w:rsidR="003C69C5">
        <w:t>Lex ano</w:t>
      </w:r>
      <w:r>
        <w:t>“,</w:t>
      </w:r>
      <w:r w:rsidRPr="00A86021">
        <w:t xml:space="preserve"> Lietuva</w:t>
      </w:r>
      <w:r w:rsidR="00D608FD">
        <w:t>, paraiškos numeris - 1976229</w:t>
      </w:r>
      <w:r w:rsidRPr="0091068E">
        <w:t>, eksportuojanti valstybė –</w:t>
      </w:r>
      <w:r>
        <w:t xml:space="preserve"> </w:t>
      </w:r>
      <w:r w:rsidR="003C69C5">
        <w:t>Rumunija</w:t>
      </w:r>
      <w:r w:rsidRPr="0091068E">
        <w:t xml:space="preserve">, klasifikacija – </w:t>
      </w:r>
      <w:r w:rsidR="005E7AE7">
        <w:t>receptinis</w:t>
      </w:r>
      <w:r w:rsidR="00C51CFA">
        <w:t xml:space="preserve"> </w:t>
      </w:r>
      <w:r w:rsidRPr="0091068E">
        <w:t>vaistinis preparatas</w:t>
      </w:r>
      <w:r>
        <w:t>,</w:t>
      </w:r>
      <w:r w:rsidRPr="0091068E">
        <w:t xml:space="preserve"> pakuotė –</w:t>
      </w:r>
      <w:r>
        <w:t xml:space="preserve"> </w:t>
      </w:r>
      <w:r w:rsidR="00D608FD">
        <w:t>lizdinė plokštelė, N10, lizdinė plokštelė, N20, lizdinė plokštelė, N30</w:t>
      </w:r>
      <w:r>
        <w:t>,</w:t>
      </w:r>
      <w:r w:rsidRPr="0091068E">
        <w:t xml:space="preserve"> referencinio vaistinio preparato pavadinimas – </w:t>
      </w:r>
      <w:r w:rsidR="00D608FD" w:rsidRPr="00D608FD">
        <w:t>Nalgesin forte 550 mg plėvele dengtos tabletės</w:t>
      </w:r>
      <w:r>
        <w:t xml:space="preserve">, </w:t>
      </w:r>
      <w:r w:rsidRPr="0091068E">
        <w:t>referencinio vaistinio preparato registracijos pažymėjimo numeris –</w:t>
      </w:r>
      <w:r>
        <w:t xml:space="preserve"> </w:t>
      </w:r>
      <w:r w:rsidR="003C69C5">
        <w:t>LT/1/96/3174/003</w:t>
      </w:r>
      <w:r>
        <w:t>, r</w:t>
      </w:r>
      <w:r w:rsidRPr="0091068E">
        <w:t xml:space="preserve">eferencinio vaistinio preparato registruotojas </w:t>
      </w:r>
      <w:r>
        <w:t xml:space="preserve">– </w:t>
      </w:r>
      <w:r w:rsidR="00D608FD" w:rsidRPr="00D608FD">
        <w:t>KRKA, d.d., Novo mesto, Slovėnija</w:t>
      </w:r>
      <w:r w:rsidR="004945E6">
        <w:t>)</w:t>
      </w:r>
      <w:r w:rsidR="0022257D">
        <w:t>;</w:t>
      </w:r>
    </w:p>
    <w:p w:rsidR="003C69C5" w:rsidRDefault="003C69C5" w:rsidP="0025288A">
      <w:pPr>
        <w:pStyle w:val="ListParagraph"/>
        <w:numPr>
          <w:ilvl w:val="1"/>
          <w:numId w:val="8"/>
        </w:numPr>
        <w:ind w:left="-142" w:right="-142" w:firstLine="709"/>
        <w:jc w:val="both"/>
      </w:pPr>
      <w:r w:rsidRPr="0091068E">
        <w:t xml:space="preserve">lygiagrečiai importuojamą vaistinį preparatą </w:t>
      </w:r>
      <w:r w:rsidRPr="003C69C5">
        <w:rPr>
          <w:rStyle w:val="Italic"/>
        </w:rPr>
        <w:t>Nimedine 500 mg/500 mg milteliai infuziniam tirpalui</w:t>
      </w:r>
      <w:r w:rsidRPr="006A0F5E">
        <w:rPr>
          <w:i/>
        </w:rPr>
        <w:t xml:space="preserve"> </w:t>
      </w:r>
      <w:r w:rsidRPr="0091068E">
        <w:t>(veiklioji medžiaga –</w:t>
      </w:r>
      <w:r>
        <w:t xml:space="preserve"> </w:t>
      </w:r>
      <w:r w:rsidR="00433BDA">
        <w:t>imipenemas, cilastatinas</w:t>
      </w:r>
      <w:r>
        <w:t>,</w:t>
      </w:r>
      <w:r w:rsidRPr="0091068E">
        <w:t xml:space="preserve"> lygiagretaus importo leidimo numeris – </w:t>
      </w:r>
      <w:r w:rsidR="00433BDA">
        <w:t>LT/L/21/1512/001, LT/L/21/1512/002</w:t>
      </w:r>
      <w:r>
        <w:t xml:space="preserve">, </w:t>
      </w:r>
      <w:r w:rsidRPr="0091068E">
        <w:t xml:space="preserve">lygiagretaus importo leidimo turėtojas – </w:t>
      </w:r>
      <w:r>
        <w:t>UAB „Lex ano“,</w:t>
      </w:r>
      <w:r w:rsidRPr="00A86021">
        <w:t xml:space="preserve"> Lietuva</w:t>
      </w:r>
      <w:r w:rsidR="00433BDA">
        <w:t>, paraiškos numeris - 1580712</w:t>
      </w:r>
      <w:r w:rsidRPr="0091068E">
        <w:t>, eksportuojanti valstybė –</w:t>
      </w:r>
      <w:r>
        <w:t xml:space="preserve"> Graikija</w:t>
      </w:r>
      <w:r w:rsidRPr="0091068E">
        <w:t xml:space="preserve">, klasifikacija – </w:t>
      </w:r>
      <w:r w:rsidR="00433BDA">
        <w:t>receptinis</w:t>
      </w:r>
      <w:r>
        <w:t xml:space="preserve"> </w:t>
      </w:r>
      <w:r w:rsidRPr="0091068E">
        <w:t>vaistinis preparatas</w:t>
      </w:r>
      <w:r>
        <w:t>,</w:t>
      </w:r>
      <w:r w:rsidRPr="0091068E">
        <w:t xml:space="preserve"> pakuotė –</w:t>
      </w:r>
      <w:r>
        <w:t xml:space="preserve"> </w:t>
      </w:r>
      <w:r w:rsidR="00433BDA">
        <w:t>flakonas, N1, flakonas, N10</w:t>
      </w:r>
      <w:r>
        <w:t>,</w:t>
      </w:r>
      <w:r w:rsidRPr="0091068E">
        <w:t xml:space="preserve"> referencinio vaistinio preparato pavadinimas – </w:t>
      </w:r>
      <w:r w:rsidR="00433BDA" w:rsidRPr="00433BDA">
        <w:t>Imipenem/Cilastatin Actavis</w:t>
      </w:r>
      <w:r w:rsidR="00433BDA">
        <w:t xml:space="preserve"> 500 mg/500 mg milteliai infuziniam tirpalui</w:t>
      </w:r>
      <w:r>
        <w:t xml:space="preserve">, </w:t>
      </w:r>
      <w:r w:rsidRPr="0091068E">
        <w:t>referencinio vaistinio preparato registracijos pažymėjimo numeris –</w:t>
      </w:r>
      <w:r>
        <w:t xml:space="preserve"> LT/1/10/2181/001-002, r</w:t>
      </w:r>
      <w:r w:rsidRPr="0091068E">
        <w:t xml:space="preserve">eferencinio vaistinio preparato registruotojas </w:t>
      </w:r>
      <w:r>
        <w:t xml:space="preserve">– </w:t>
      </w:r>
      <w:r w:rsidR="00433BDA" w:rsidRPr="00433BDA">
        <w:t>Actavis Group PTC ehf, Islandija</w:t>
      </w:r>
      <w:r>
        <w:t>)</w:t>
      </w:r>
      <w:r w:rsidR="00433BDA">
        <w:t>.</w:t>
      </w:r>
    </w:p>
    <w:p w:rsidR="00846B67" w:rsidRPr="00726933" w:rsidRDefault="004B72DB" w:rsidP="00C220BE">
      <w:pPr>
        <w:ind w:left="-142" w:right="-143" w:firstLine="709"/>
        <w:jc w:val="both"/>
      </w:pPr>
      <w:r w:rsidRPr="00726933">
        <w:rPr>
          <w:bCs/>
          <w:noProof/>
        </w:rPr>
        <w:t>2.</w:t>
      </w:r>
      <w:r w:rsidR="002013EA" w:rsidRPr="00726933">
        <w:t xml:space="preserve"> </w:t>
      </w:r>
      <w:r w:rsidR="008549B3" w:rsidRPr="008549B3">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r w:rsidR="008549B3">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bookmarkStart w:id="0" w:name="_GoBack"/>
      <w:bookmarkEnd w:id="0"/>
    </w:p>
    <w:p w:rsidR="008C3D9A" w:rsidRDefault="008C3D9A" w:rsidP="008549B3">
      <w:pPr>
        <w:overflowPunct w:val="0"/>
        <w:ind w:right="-426"/>
        <w:jc w:val="both"/>
        <w:rPr>
          <w:sz w:val="18"/>
          <w:szCs w:val="18"/>
        </w:rPr>
      </w:pPr>
    </w:p>
    <w:p w:rsidR="008C3D9A" w:rsidRDefault="008C3D9A" w:rsidP="008549B3">
      <w:pPr>
        <w:overflowPunct w:val="0"/>
        <w:ind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8549B3" w:rsidRPr="008549B3" w:rsidRDefault="008549B3" w:rsidP="008549B3">
      <w:pPr>
        <w:overflowPunct w:val="0"/>
        <w:ind w:left="-142" w:right="-426"/>
        <w:jc w:val="both"/>
        <w:rPr>
          <w:sz w:val="18"/>
          <w:szCs w:val="18"/>
        </w:rPr>
      </w:pPr>
      <w:r w:rsidRPr="008549B3">
        <w:rPr>
          <w:sz w:val="18"/>
          <w:szCs w:val="18"/>
        </w:rPr>
        <w:t>Vaistų stebėsenos ir informacijos skyriaus vyriausioji specialistė</w:t>
      </w:r>
    </w:p>
    <w:p w:rsidR="0012583B" w:rsidRDefault="008549B3" w:rsidP="008549B3">
      <w:pPr>
        <w:overflowPunct w:val="0"/>
        <w:ind w:left="-142" w:right="-426"/>
        <w:jc w:val="both"/>
        <w:rPr>
          <w:sz w:val="18"/>
          <w:szCs w:val="18"/>
        </w:rPr>
      </w:pPr>
      <w:r w:rsidRPr="008549B3">
        <w:rPr>
          <w:sz w:val="18"/>
          <w:szCs w:val="18"/>
        </w:rPr>
        <w:t>R. Tomaševič</w:t>
      </w:r>
    </w:p>
    <w:p w:rsidR="00AB6814" w:rsidRPr="000C5B5C" w:rsidRDefault="00AB6814" w:rsidP="008549B3">
      <w:pPr>
        <w:overflowPunct w:val="0"/>
        <w:ind w:right="-426"/>
        <w:jc w:val="both"/>
        <w:rPr>
          <w:sz w:val="18"/>
          <w:szCs w:val="18"/>
        </w:rPr>
      </w:pPr>
    </w:p>
    <w:p w:rsidR="008C3D9A" w:rsidRPr="000413DC" w:rsidRDefault="003C69C5" w:rsidP="00C220BE">
      <w:pPr>
        <w:overflowPunct w:val="0"/>
        <w:ind w:left="-142" w:right="-426"/>
        <w:jc w:val="both"/>
        <w:rPr>
          <w:sz w:val="18"/>
          <w:szCs w:val="18"/>
        </w:rPr>
      </w:pPr>
      <w:r>
        <w:rPr>
          <w:sz w:val="18"/>
          <w:szCs w:val="18"/>
        </w:rPr>
        <w:t>2021-04-21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90B" w:rsidRDefault="0056790B">
      <w:r>
        <w:separator/>
      </w:r>
    </w:p>
  </w:endnote>
  <w:endnote w:type="continuationSeparator" w:id="0">
    <w:p w:rsidR="0056790B" w:rsidRDefault="00567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90B" w:rsidRDefault="0056790B">
      <w:r>
        <w:separator/>
      </w:r>
    </w:p>
  </w:footnote>
  <w:footnote w:type="continuationSeparator" w:id="0">
    <w:p w:rsidR="0056790B" w:rsidRDefault="005679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9C5"/>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2EE2"/>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69C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3BDA"/>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6790B"/>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E7AE7"/>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49B3"/>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6030"/>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08FD"/>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6B4"/>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AEECD6B-8054-4CF5-983E-978D284AB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6E8F178F-464B-4584-AA58-7541DC58D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1679</Words>
  <Characters>958</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2021-04-22T05:53:00Z</dcterms:created>
  <dcterms:modified xsi:type="dcterms:W3CDTF">2021-04-22T05:53:00Z</dcterms:modified>
</cp:coreProperties>
</file>