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12" w:rsidRPr="00C87ACC" w:rsidRDefault="006B54C6" w:rsidP="00B17712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57BC3BE0" wp14:editId="6B51F3D7">
            <wp:extent cx="885825" cy="857250"/>
            <wp:effectExtent l="19050" t="0" r="9525" b="0"/>
            <wp:docPr id="8" name="Picture 0" descr="VKontro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VKontrol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712" w:rsidRPr="006B54C6" w:rsidRDefault="00B17712" w:rsidP="00B17712">
      <w:pPr>
        <w:pStyle w:val="Antrats"/>
        <w:jc w:val="center"/>
        <w:rPr>
          <w:b/>
        </w:rPr>
      </w:pPr>
    </w:p>
    <w:p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Valstybinės vaistų kontrolės tarnybos</w:t>
      </w:r>
    </w:p>
    <w:p w:rsidR="006B54C6" w:rsidRPr="006B54C6" w:rsidRDefault="006B54C6" w:rsidP="006B54C6">
      <w:pPr>
        <w:pStyle w:val="Antrat1"/>
      </w:pPr>
      <w:r w:rsidRPr="006B54C6">
        <w:t>Prie LIETUVOS RESPUBLIKOS sveikatos apsaugos ministerijos</w:t>
      </w:r>
    </w:p>
    <w:p w:rsidR="006B54C6" w:rsidRPr="006B54C6" w:rsidRDefault="006B54C6" w:rsidP="006B54C6">
      <w:pPr>
        <w:pStyle w:val="Antrat2"/>
        <w:rPr>
          <w:sz w:val="24"/>
        </w:rPr>
      </w:pPr>
      <w:r w:rsidRPr="006B54C6">
        <w:rPr>
          <w:sz w:val="24"/>
        </w:rPr>
        <w:t>viršininkas</w:t>
      </w:r>
    </w:p>
    <w:p w:rsidR="00B17712" w:rsidRPr="00C87ACC" w:rsidRDefault="00B17712" w:rsidP="00B17712">
      <w:pPr>
        <w:pStyle w:val="Antrats"/>
        <w:jc w:val="center"/>
        <w:rPr>
          <w:b/>
        </w:rPr>
      </w:pPr>
    </w:p>
    <w:p w:rsidR="00B17712" w:rsidRPr="00C87ACC" w:rsidRDefault="00B17712" w:rsidP="00B17712">
      <w:pPr>
        <w:pStyle w:val="Antrats"/>
        <w:jc w:val="center"/>
        <w:outlineLvl w:val="0"/>
        <w:rPr>
          <w:b/>
        </w:rPr>
      </w:pPr>
      <w:r w:rsidRPr="00C87ACC">
        <w:rPr>
          <w:b/>
        </w:rPr>
        <w:t>ĮSAKYMAS</w:t>
      </w:r>
    </w:p>
    <w:p w:rsidR="00C26241" w:rsidRPr="00C26241" w:rsidRDefault="00C26241" w:rsidP="00C26241">
      <w:pPr>
        <w:jc w:val="center"/>
        <w:rPr>
          <w:b/>
          <w:lang w:val="en-US"/>
        </w:rPr>
      </w:pPr>
      <w:r>
        <w:rPr>
          <w:b/>
        </w:rPr>
        <w:t>DĖL</w:t>
      </w:r>
      <w:r w:rsidRPr="00C26241">
        <w:rPr>
          <w:b/>
          <w:lang w:val="en-US"/>
        </w:rPr>
        <w:t xml:space="preserve">VAISTINIŲ PREPARATŲ </w:t>
      </w:r>
      <w:r w:rsidR="00BC79CD">
        <w:rPr>
          <w:b/>
          <w:lang w:val="en-US"/>
        </w:rPr>
        <w:t>LYGIA</w:t>
      </w:r>
      <w:r w:rsidR="00924760">
        <w:rPr>
          <w:b/>
          <w:lang w:val="en-US"/>
        </w:rPr>
        <w:t>GR</w:t>
      </w:r>
      <w:r w:rsidR="004C7B11">
        <w:rPr>
          <w:b/>
          <w:lang w:val="en-US"/>
        </w:rPr>
        <w:t xml:space="preserve">ETAUS IMPORTO </w:t>
      </w:r>
      <w:r w:rsidR="00E11021">
        <w:rPr>
          <w:b/>
          <w:lang w:val="en-US"/>
        </w:rPr>
        <w:t>LEIDIM</w:t>
      </w:r>
      <w:r w:rsidRPr="00C26241">
        <w:rPr>
          <w:b/>
          <w:lang w:val="en-US"/>
        </w:rPr>
        <w:t xml:space="preserve">Ų GALIOJIMO </w:t>
      </w:r>
    </w:p>
    <w:p w:rsidR="00C26241" w:rsidRPr="00C26241" w:rsidRDefault="00C26241" w:rsidP="00C26241">
      <w:pPr>
        <w:jc w:val="center"/>
        <w:rPr>
          <w:b/>
          <w:lang w:val="en-US"/>
        </w:rPr>
      </w:pPr>
      <w:r w:rsidRPr="00C26241">
        <w:rPr>
          <w:b/>
          <w:lang w:val="en-US"/>
        </w:rPr>
        <w:t>PANAIKINIMO</w:t>
      </w:r>
    </w:p>
    <w:p w:rsidR="006B54C6" w:rsidRPr="00C87ACC" w:rsidRDefault="006B54C6" w:rsidP="00B17712">
      <w:pPr>
        <w:jc w:val="center"/>
      </w:pPr>
    </w:p>
    <w:p w:rsidR="006F6C65" w:rsidRDefault="00C26241" w:rsidP="00B17712">
      <w:pPr>
        <w:jc w:val="center"/>
      </w:pPr>
      <w:r>
        <w:t>2021</w:t>
      </w:r>
      <w:r w:rsidR="00B17712" w:rsidRPr="00C87ACC">
        <w:t xml:space="preserve"> m.</w:t>
      </w:r>
      <w:r w:rsidR="002F67D9">
        <w:t xml:space="preserve"> balandžio</w:t>
      </w:r>
      <w:r w:rsidR="0056575F">
        <w:t xml:space="preserve"> 9</w:t>
      </w:r>
      <w:r w:rsidR="00425DC6">
        <w:t xml:space="preserve"> </w:t>
      </w:r>
      <w:r w:rsidR="00B17712" w:rsidRPr="00C87ACC">
        <w:t>d. Nr.</w:t>
      </w:r>
      <w:r w:rsidR="0056575F" w:rsidRPr="0056575F">
        <w:t xml:space="preserve"> 393</w:t>
      </w:r>
    </w:p>
    <w:p w:rsidR="00B17712" w:rsidRPr="00C87ACC" w:rsidRDefault="00B17712" w:rsidP="00B17712">
      <w:pPr>
        <w:jc w:val="center"/>
      </w:pPr>
      <w:bookmarkStart w:id="0" w:name="_GoBack"/>
      <w:bookmarkEnd w:id="0"/>
      <w:r w:rsidRPr="00C87ACC">
        <w:t>Vilnius</w:t>
      </w:r>
    </w:p>
    <w:p w:rsidR="00B17712" w:rsidRPr="00C87ACC" w:rsidRDefault="00B17712" w:rsidP="00B17712">
      <w:pPr>
        <w:jc w:val="center"/>
      </w:pPr>
    </w:p>
    <w:p w:rsidR="008E4A20" w:rsidRPr="008E4A20" w:rsidRDefault="008E4A20" w:rsidP="00DD2593">
      <w:pPr>
        <w:ind w:firstLine="709"/>
        <w:jc w:val="both"/>
      </w:pPr>
      <w:r w:rsidRPr="008E4A20">
        <w:t>Vadovaudamasis Lietuvos Respublikos farmacijos įstatymo 17</w:t>
      </w:r>
      <w:r w:rsidR="007F4CF1">
        <w:t xml:space="preserve"> </w:t>
      </w:r>
      <w:r w:rsidRPr="008E4A20">
        <w:t xml:space="preserve">straipsnio 13 dalimi ir Vaistinių preparatų lygiagretaus importo taisyklių, patvirtintų Lietuvos Respublikos sveikatos apsaugos ministro 2007 m. kovo 30 d. įsakymu Nr. V-228 </w:t>
      </w:r>
      <w:r w:rsidR="007F4CF1">
        <w:t>„</w:t>
      </w:r>
      <w:r w:rsidRPr="008E4A20">
        <w:t>Dėl Vaistinių preparatų lygiagretaus importo taisyklių patvirtinimo“, 42.</w:t>
      </w:r>
      <w:r w:rsidRPr="008E4A20">
        <w:rPr>
          <w:lang w:val="en-US"/>
        </w:rPr>
        <w:t xml:space="preserve">4 </w:t>
      </w:r>
      <w:r w:rsidRPr="008E4A20">
        <w:t>papunkčiu:</w:t>
      </w:r>
    </w:p>
    <w:p w:rsidR="008E4A20" w:rsidRPr="008E4A20" w:rsidRDefault="008E4A20" w:rsidP="00DD2593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8E4A20">
        <w:t>T v i r t i n u Vaistinių preparatų, kurie išdavus lygiagretaus importo leidimą per 3 metus nebuvo tieki</w:t>
      </w:r>
      <w:r w:rsidR="007F4CF1">
        <w:t>a</w:t>
      </w:r>
      <w:r w:rsidRPr="008E4A20">
        <w:t>mi rinkai arba rinkoje 3 metus iš eilės nėra lygiagrečiai importuojamų vaistinių preparatų, kurie jau buvo tiekti rinkai (pridedama).</w:t>
      </w:r>
    </w:p>
    <w:p w:rsidR="008E4A20" w:rsidRPr="008E4A20" w:rsidRDefault="008E4A20" w:rsidP="00DD2593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8E4A20">
        <w:t>P a n a i k i n u šio įsakymo 1 punkte nurodytų vaistinių preparatų lygiagretaus importo leidim</w:t>
      </w:r>
      <w:r w:rsidR="00E97533">
        <w:t>ų</w:t>
      </w:r>
      <w:r w:rsidRPr="008E4A20">
        <w:t xml:space="preserve"> galiojimą.</w:t>
      </w:r>
    </w:p>
    <w:p w:rsidR="008E4A20" w:rsidRPr="008E4A20" w:rsidRDefault="008E4A20" w:rsidP="00DD2593">
      <w:pPr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8E4A20">
        <w:t xml:space="preserve">Šis įsakymas </w:t>
      </w:r>
      <w:r w:rsidR="007F4CF1" w:rsidRPr="00E75691">
        <w:t xml:space="preserve">per vieną mėnesį nuo jo paskelbimo dienos </w:t>
      </w:r>
      <w:r w:rsidRPr="008E4A20">
        <w:t xml:space="preserve">gali būti skundžiamas </w:t>
      </w:r>
      <w:r w:rsidR="007F4CF1" w:rsidRPr="00E75691">
        <w:t xml:space="preserve">Lietuvos Respublikos ikiteisminio administracinių ginčų nagrinėjimo tvarkos įstatymo nustatyta tvarka Lietuvos administracinių ginčų komisijai arba </w:t>
      </w:r>
      <w:r w:rsidRPr="008E4A20">
        <w:t>Lietuvos Respublikos administracinių bylų teisenos įstatymo nustatyta tvarka</w:t>
      </w:r>
      <w:r w:rsidR="007F4CF1">
        <w:t xml:space="preserve"> </w:t>
      </w:r>
      <w:r w:rsidR="007F4CF1" w:rsidRPr="00E75691">
        <w:t>Vilniaus apygardos administraciniam teismui</w:t>
      </w:r>
      <w:r w:rsidRPr="008E4A20">
        <w:t>.</w:t>
      </w:r>
    </w:p>
    <w:p w:rsidR="008E4A20" w:rsidRPr="008E4A20" w:rsidRDefault="008E4A20" w:rsidP="00DD2593">
      <w:pPr>
        <w:tabs>
          <w:tab w:val="left" w:pos="1134"/>
        </w:tabs>
        <w:ind w:firstLine="851"/>
        <w:jc w:val="both"/>
      </w:pPr>
    </w:p>
    <w:p w:rsidR="00C26241" w:rsidRDefault="00C26241" w:rsidP="00C26241">
      <w:pPr>
        <w:ind w:left="-120"/>
        <w:jc w:val="both"/>
        <w:rPr>
          <w:lang w:val="en-US"/>
        </w:rPr>
      </w:pPr>
    </w:p>
    <w:p w:rsidR="00C26241" w:rsidRDefault="00C26241" w:rsidP="00C26241">
      <w:pPr>
        <w:ind w:left="-120"/>
        <w:jc w:val="both"/>
        <w:rPr>
          <w:lang w:val="en-US"/>
        </w:rPr>
      </w:pPr>
    </w:p>
    <w:p w:rsidR="00C26241" w:rsidRDefault="00C26241" w:rsidP="00C26241">
      <w:pPr>
        <w:ind w:left="-120"/>
        <w:jc w:val="both"/>
        <w:rPr>
          <w:lang w:val="en-US"/>
        </w:rPr>
      </w:pPr>
    </w:p>
    <w:p w:rsidR="00C26241" w:rsidRPr="00C26241" w:rsidRDefault="00C26241" w:rsidP="00DD2593">
      <w:pPr>
        <w:tabs>
          <w:tab w:val="right" w:pos="9638"/>
        </w:tabs>
        <w:jc w:val="both"/>
      </w:pPr>
      <w:r w:rsidRPr="00C26241">
        <w:t>Viršininkas</w:t>
      </w:r>
      <w:r w:rsidRPr="00C26241">
        <w:tab/>
        <w:t>Gytis Andrulionis</w:t>
      </w:r>
    </w:p>
    <w:p w:rsidR="00C26241" w:rsidRPr="00C26241" w:rsidRDefault="00C26241" w:rsidP="00C26241">
      <w:pPr>
        <w:ind w:left="-120"/>
        <w:jc w:val="both"/>
      </w:pPr>
    </w:p>
    <w:p w:rsidR="00C26241" w:rsidRPr="00C26241" w:rsidRDefault="00C26241" w:rsidP="00C26241">
      <w:pPr>
        <w:ind w:left="-120"/>
        <w:jc w:val="both"/>
      </w:pPr>
    </w:p>
    <w:p w:rsidR="00C26241" w:rsidRPr="00C26241" w:rsidRDefault="00C26241" w:rsidP="00C26241">
      <w:pPr>
        <w:ind w:left="-120"/>
        <w:jc w:val="both"/>
      </w:pPr>
    </w:p>
    <w:p w:rsidR="00C26241" w:rsidRPr="00C26241" w:rsidRDefault="00C26241" w:rsidP="00C26241">
      <w:pPr>
        <w:ind w:left="-120"/>
        <w:jc w:val="both"/>
      </w:pPr>
    </w:p>
    <w:p w:rsidR="00C26241" w:rsidRPr="00C26241" w:rsidRDefault="00C26241" w:rsidP="00C26241">
      <w:pPr>
        <w:ind w:left="-120"/>
        <w:jc w:val="both"/>
      </w:pPr>
    </w:p>
    <w:p w:rsidR="00C26241" w:rsidRPr="00C26241" w:rsidRDefault="00C26241" w:rsidP="00C26241">
      <w:pPr>
        <w:ind w:left="-120"/>
        <w:jc w:val="both"/>
      </w:pPr>
    </w:p>
    <w:p w:rsidR="00C26241" w:rsidRPr="00C26241" w:rsidRDefault="00C26241" w:rsidP="00C26241">
      <w:pPr>
        <w:ind w:left="-120"/>
        <w:jc w:val="both"/>
      </w:pPr>
    </w:p>
    <w:p w:rsidR="00C26241" w:rsidRPr="00C26241" w:rsidRDefault="00C26241" w:rsidP="00C26241">
      <w:pPr>
        <w:ind w:left="-120"/>
        <w:jc w:val="both"/>
      </w:pPr>
    </w:p>
    <w:p w:rsidR="00C26241" w:rsidRPr="00C26241" w:rsidRDefault="00C26241" w:rsidP="00C26241">
      <w:pPr>
        <w:ind w:left="-120"/>
        <w:jc w:val="both"/>
      </w:pPr>
    </w:p>
    <w:p w:rsidR="00C26241" w:rsidRDefault="00C26241" w:rsidP="00C26241">
      <w:pPr>
        <w:ind w:left="-120"/>
        <w:jc w:val="both"/>
      </w:pPr>
    </w:p>
    <w:p w:rsidR="007F4CF1" w:rsidRPr="00DD2593" w:rsidRDefault="007F4CF1" w:rsidP="00DD2593">
      <w:pPr>
        <w:jc w:val="both"/>
        <w:rPr>
          <w:sz w:val="20"/>
          <w:szCs w:val="20"/>
        </w:rPr>
      </w:pPr>
      <w:r w:rsidRPr="00DD2593">
        <w:rPr>
          <w:sz w:val="20"/>
          <w:szCs w:val="20"/>
        </w:rPr>
        <w:t>Parengė</w:t>
      </w:r>
    </w:p>
    <w:p w:rsidR="000E40EB" w:rsidRPr="00B0630F" w:rsidRDefault="004D43E3" w:rsidP="00DD2593">
      <w:pPr>
        <w:jc w:val="both"/>
        <w:rPr>
          <w:sz w:val="20"/>
          <w:szCs w:val="20"/>
        </w:rPr>
      </w:pPr>
      <w:r w:rsidRPr="00B0630F">
        <w:rPr>
          <w:sz w:val="20"/>
          <w:szCs w:val="20"/>
        </w:rPr>
        <w:t>Vaistų stebėsenos ir informacijos skyriaus</w:t>
      </w:r>
    </w:p>
    <w:p w:rsidR="007F4CF1" w:rsidRPr="00B0630F" w:rsidRDefault="004D43E3" w:rsidP="000E40EB">
      <w:pPr>
        <w:jc w:val="both"/>
        <w:rPr>
          <w:sz w:val="20"/>
          <w:szCs w:val="20"/>
        </w:rPr>
      </w:pPr>
      <w:r w:rsidRPr="00B0630F">
        <w:rPr>
          <w:sz w:val="20"/>
          <w:szCs w:val="20"/>
        </w:rPr>
        <w:t>vyriausiasis specialistas</w:t>
      </w:r>
    </w:p>
    <w:p w:rsidR="004D43E3" w:rsidRPr="00DD2593" w:rsidRDefault="004D43E3" w:rsidP="00DD2593">
      <w:pPr>
        <w:jc w:val="both"/>
        <w:rPr>
          <w:sz w:val="20"/>
          <w:szCs w:val="20"/>
        </w:rPr>
      </w:pPr>
    </w:p>
    <w:p w:rsidR="00B0630F" w:rsidRPr="00B0630F" w:rsidRDefault="0024305D" w:rsidP="00B0630F">
      <w:pPr>
        <w:jc w:val="both"/>
        <w:rPr>
          <w:sz w:val="20"/>
          <w:szCs w:val="20"/>
        </w:rPr>
      </w:pPr>
      <w:r w:rsidRPr="00DD2593">
        <w:rPr>
          <w:sz w:val="20"/>
          <w:szCs w:val="20"/>
        </w:rPr>
        <w:t>L</w:t>
      </w:r>
      <w:r w:rsidR="00C26241" w:rsidRPr="00DD2593">
        <w:rPr>
          <w:sz w:val="20"/>
          <w:szCs w:val="20"/>
        </w:rPr>
        <w:t>.</w:t>
      </w:r>
      <w:r w:rsidR="007F4CF1" w:rsidRPr="00DD2593">
        <w:rPr>
          <w:sz w:val="20"/>
          <w:szCs w:val="20"/>
        </w:rPr>
        <w:t xml:space="preserve"> </w:t>
      </w:r>
      <w:r w:rsidRPr="00DD2593">
        <w:rPr>
          <w:sz w:val="20"/>
          <w:szCs w:val="20"/>
        </w:rPr>
        <w:t>Mažeika</w:t>
      </w:r>
    </w:p>
    <w:p w:rsidR="00B0630F" w:rsidRDefault="00B0630F" w:rsidP="00B0630F">
      <w:pPr>
        <w:jc w:val="both"/>
        <w:rPr>
          <w:sz w:val="20"/>
          <w:szCs w:val="20"/>
        </w:rPr>
      </w:pPr>
    </w:p>
    <w:p w:rsidR="00B0630F" w:rsidRDefault="00B0630F" w:rsidP="00B0630F">
      <w:pPr>
        <w:jc w:val="both"/>
        <w:rPr>
          <w:sz w:val="20"/>
          <w:szCs w:val="20"/>
        </w:rPr>
        <w:sectPr w:rsidR="00B0630F" w:rsidSect="00B0630F">
          <w:headerReference w:type="first" r:id="rId9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E039D6" w:rsidRPr="00DC6082" w:rsidRDefault="00E039D6" w:rsidP="00B0630F">
      <w:pPr>
        <w:widowControl w:val="0"/>
        <w:ind w:left="10632" w:right="-31"/>
        <w:rPr>
          <w:lang w:val="en-US"/>
        </w:rPr>
      </w:pPr>
      <w:r w:rsidRPr="00DC6082">
        <w:rPr>
          <w:lang w:val="en-US"/>
        </w:rPr>
        <w:lastRenderedPageBreak/>
        <w:t>PATVIRTINTA</w:t>
      </w:r>
    </w:p>
    <w:p w:rsidR="00E039D6" w:rsidRPr="004D38AC" w:rsidRDefault="00E039D6" w:rsidP="00B0630F">
      <w:pPr>
        <w:widowControl w:val="0"/>
        <w:ind w:left="10632" w:right="-31"/>
      </w:pPr>
      <w:r w:rsidRPr="004D38AC">
        <w:t xml:space="preserve">Valstybinės vaistų kontrolės tarnybos prie Lietuvos Respublikos sveikatos apsaugos ministerijos viršininko 2021 m. balandžio </w:t>
      </w:r>
      <w:r>
        <w:t xml:space="preserve"> </w:t>
      </w:r>
      <w:r w:rsidRPr="004D38AC">
        <w:t xml:space="preserve">  d. įsakymu Nr. </w:t>
      </w:r>
    </w:p>
    <w:p w:rsidR="00E039D6" w:rsidRPr="00DC6082" w:rsidRDefault="00E039D6" w:rsidP="00E039D6">
      <w:pPr>
        <w:jc w:val="right"/>
        <w:rPr>
          <w:b/>
        </w:rPr>
      </w:pPr>
    </w:p>
    <w:p w:rsidR="00E039D6" w:rsidRDefault="00E039D6" w:rsidP="00E039D6">
      <w:pPr>
        <w:jc w:val="center"/>
        <w:rPr>
          <w:b/>
        </w:rPr>
      </w:pPr>
      <w:r w:rsidRPr="00DC6082">
        <w:rPr>
          <w:b/>
        </w:rPr>
        <w:t>VAISTINIŲ PREPARATŲ, KURIE IŠDAVUS LYGIAGRETAUS IMPORTO LEIDIMĄ PER 3 METUS NEBUVO TIEKI</w:t>
      </w:r>
      <w:r>
        <w:rPr>
          <w:b/>
        </w:rPr>
        <w:t>A</w:t>
      </w:r>
      <w:r w:rsidRPr="00DC6082">
        <w:rPr>
          <w:b/>
        </w:rPr>
        <w:t>MI RINKAI ARBA RINKOJE 3 METUS IŠ EILĖS NĖRA LYGIAGREČIAI IMPORTUOJAMŲ VAISTINIŲ PREPARATŲ, KURIE JAU BUVO TIEKTI RINKAI, SĄRAŠAS</w:t>
      </w:r>
    </w:p>
    <w:p w:rsidR="00D96D2E" w:rsidRPr="00DC6082" w:rsidRDefault="00D96D2E" w:rsidP="00E039D6">
      <w:pPr>
        <w:jc w:val="center"/>
        <w:rPr>
          <w:b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636"/>
        <w:gridCol w:w="3189"/>
        <w:gridCol w:w="1696"/>
        <w:gridCol w:w="2168"/>
        <w:gridCol w:w="3226"/>
        <w:gridCol w:w="1777"/>
        <w:gridCol w:w="2476"/>
      </w:tblGrid>
      <w:tr w:rsidR="00E039D6" w:rsidRPr="00E039D6" w:rsidTr="00E039D6">
        <w:trPr>
          <w:trHeight w:val="62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b/>
                <w:bCs/>
                <w:color w:val="000000"/>
              </w:rPr>
            </w:pPr>
            <w:r w:rsidRPr="00E039D6">
              <w:rPr>
                <w:b/>
                <w:bCs/>
                <w:color w:val="000000"/>
              </w:rPr>
              <w:t>Nr.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b/>
                <w:bCs/>
                <w:color w:val="000000"/>
              </w:rPr>
            </w:pPr>
            <w:r w:rsidRPr="00E039D6">
              <w:rPr>
                <w:b/>
                <w:bCs/>
                <w:color w:val="000000"/>
              </w:rPr>
              <w:t>Vaistinio preparato pavadinimas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b/>
                <w:bCs/>
                <w:color w:val="000000"/>
              </w:rPr>
            </w:pPr>
            <w:r w:rsidRPr="00E039D6">
              <w:rPr>
                <w:b/>
                <w:bCs/>
                <w:color w:val="000000"/>
              </w:rPr>
              <w:t>Stiprumas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b/>
                <w:bCs/>
                <w:color w:val="000000"/>
              </w:rPr>
            </w:pPr>
            <w:r w:rsidRPr="00E039D6">
              <w:rPr>
                <w:b/>
                <w:bCs/>
                <w:color w:val="000000"/>
              </w:rPr>
              <w:t>Farmacinė forma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577FF7" w:rsidP="008F2503">
            <w:pPr>
              <w:rPr>
                <w:b/>
                <w:bCs/>
                <w:color w:val="000000"/>
              </w:rPr>
            </w:pPr>
            <w:r w:rsidRPr="00577FF7">
              <w:rPr>
                <w:b/>
                <w:bCs/>
                <w:color w:val="000000"/>
              </w:rPr>
              <w:t>Lygiagretaus importo leidimo turėtojas</w:t>
            </w:r>
            <w:r w:rsidR="00B608E8">
              <w:rPr>
                <w:b/>
                <w:bCs/>
                <w:color w:val="000000"/>
              </w:rPr>
              <w:t xml:space="preserve">, </w:t>
            </w:r>
            <w:r w:rsidR="008F2503">
              <w:rPr>
                <w:b/>
                <w:bCs/>
                <w:color w:val="000000"/>
              </w:rPr>
              <w:t>valstybė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b/>
                <w:bCs/>
                <w:color w:val="000000"/>
              </w:rPr>
            </w:pPr>
            <w:r w:rsidRPr="00E039D6">
              <w:rPr>
                <w:b/>
                <w:bCs/>
                <w:color w:val="000000"/>
              </w:rPr>
              <w:t>Eksportuojanti valstybė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B608E8" w:rsidP="00E039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Lygiagretaus importo leidimo</w:t>
            </w:r>
            <w:r w:rsidR="00E039D6" w:rsidRPr="00E039D6">
              <w:rPr>
                <w:b/>
                <w:bCs/>
                <w:color w:val="000000"/>
              </w:rPr>
              <w:t xml:space="preserve"> numeris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Actilyse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injekciniam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LT/L/11/0048/001-002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Agen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EAST EUROPE PHARMACY GROUP,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LT/L/10/0021/001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Agen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EAST EUROPE PHARMACY GROUP,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LT/L/10/0021/002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Amaryl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Italija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Amaryl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Italija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LT/L/14/0202/002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Amaryl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Italija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LT/L/14/0202/003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Amlessa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 mg/5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LT/L/15/0290/001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Ampicilina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 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Portugalija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LT/L/17/0563/002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Ampril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EAST EUROPE PHARMACY GROUP,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LT/L/11/0031/001</w:t>
            </w:r>
          </w:p>
        </w:tc>
      </w:tr>
      <w:tr w:rsidR="00E039D6" w:rsidRPr="00E039D6" w:rsidTr="00156689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10.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Ampril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EAST EUROPE PHARMACY GROUP,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LT/L/11/0031/002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ARTIZIA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 µg/20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LT/L/17/0460/001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Augmentin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mg/125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Augmentin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875 mg/125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LT/L/16/0385/002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Augmentin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mg/125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dengta tabletė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MedLinija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LT/L/17/0575/001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Augmentin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875 mg/125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LT/L/15/0311/001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AZALIA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LT/L/16/0395/001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Azitromycine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Sandoz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LT/L/13/0139/001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Azitrox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LT/L/14/0235/001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Belara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0,03 mg/2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Berotec</w:t>
            </w:r>
            <w:proofErr w:type="spellEnd"/>
            <w:r w:rsidRPr="00E039D6">
              <w:rPr>
                <w:color w:val="000000"/>
              </w:rPr>
              <w:t xml:space="preserve"> 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µg/dozėje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suslėgtasis įkvepiamasis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LT/L/13/0172/001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Berotec</w:t>
            </w:r>
            <w:proofErr w:type="spellEnd"/>
            <w:r w:rsidRPr="00E039D6">
              <w:rPr>
                <w:color w:val="000000"/>
              </w:rPr>
              <w:t xml:space="preserve"> 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µg/išpurškime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suslėgtasis įkvepiamasis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LT/L/13/0146/001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Bortezomib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Pharmidea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PharmaDIA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LT/L/16/0430/001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CARDURA XL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modifikuoto atpalaidavimo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Prancūzija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LT/L/17/0511/001</w:t>
            </w:r>
          </w:p>
        </w:tc>
      </w:tr>
      <w:tr w:rsidR="00156689" w:rsidRPr="00E039D6" w:rsidTr="00156689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24.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CARDURA XL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modifikuoto atpalaidavimo tabletės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LT/L/14/0194/001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CARDURA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LT/L/14/0193/001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Carsil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Alvogen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Baltics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LT/L/13/0129/001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Carsil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Armila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LT/L/13/0130/001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CAVINTON FORTE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LT/L/16/0348/001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CAVINTON FORTE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LT/L/17/0471/001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CAVINTON FORTE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LT/L/16/0369/001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CAVINTON FORTE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LT/L/16/0421/001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CAVINTON FORTE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LT/L/14/0220/001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Cefazoline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 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MedLinija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Prancūzija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LT/L/17/0477/001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Cefort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 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LT/L/17/0465/001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Celestoderm</w:t>
            </w:r>
            <w:proofErr w:type="spellEnd"/>
            <w:r w:rsidRPr="00E039D6">
              <w:rPr>
                <w:color w:val="000000"/>
              </w:rPr>
              <w:t>-V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tepalas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LT/L/12/0114/001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Cerazette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Portugalija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LT/L/12/0108/001-002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Cilest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250 µg/35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LT/L/11/0039/001-006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Cilest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250 µg/35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Jungtinė Karalystė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LT/L/11/0056/001-002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Cilest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250 µg/35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LT/L/13/0168/001-002</w:t>
            </w:r>
          </w:p>
        </w:tc>
      </w:tr>
      <w:tr w:rsidR="00E039D6" w:rsidRPr="00E039D6" w:rsidTr="00156689">
        <w:trPr>
          <w:trHeight w:val="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40.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Cinie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LT/L/15/0274/001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Cinie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LT/L/15/0274/002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Cinie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LT/L/14/0236/001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Cinie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LT/L/14/0236/002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Cinnarizin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Sopharma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Alvogen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Baltics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LT/L/13/0155/001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Cinnarizin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Sopharma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Armila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LT/L/13/0189/001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Cipralex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Actiofarma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LT/L/16/0408/001-002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Cipralex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LT/L/08/0004/001-002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COAXIL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LT/L/17/0451/001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COLDREX </w:t>
            </w:r>
            <w:proofErr w:type="spellStart"/>
            <w:r w:rsidRPr="00E039D6">
              <w:rPr>
                <w:color w:val="000000"/>
              </w:rPr>
              <w:t>HotRem</w:t>
            </w:r>
            <w:proofErr w:type="spellEnd"/>
            <w:r w:rsidRPr="00E039D6">
              <w:rPr>
                <w:color w:val="000000"/>
              </w:rPr>
              <w:t xml:space="preserve"> LEMON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750 mg/10 mg/60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geriamajam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SIA SCANDIC PHARMA, Latvija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LT/L/12/0107/001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COLDREX LEMON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750 mg/10 mg/60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geriamajam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LT/L/12/0079/002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COLDREX MAXGRIP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1000 mg/10 mg/40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geriamajam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LT/L/12/0078/001-002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COLDREX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750 mg/10 mg/60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geriamajam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LT/L/12/0079/001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Contractubex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mg/50 TV/10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gelis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LT/L/12/0089/001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Copegus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LT/L/13/0161/001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Copegus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LT/L/13/0161/002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Corneregel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akių gelis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LT/L/15/0277/001</w:t>
            </w:r>
          </w:p>
        </w:tc>
      </w:tr>
      <w:tr w:rsidR="00E039D6" w:rsidRPr="00E039D6" w:rsidTr="00156689">
        <w:trPr>
          <w:trHeight w:val="124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57.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CORYZALIA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B911F9" w:rsidRDefault="00E039D6" w:rsidP="00E039D6">
            <w:pPr>
              <w:rPr>
                <w:color w:val="000000"/>
                <w:lang w:val="en-US"/>
              </w:rPr>
            </w:pPr>
            <w:r w:rsidRPr="00E039D6">
              <w:rPr>
                <w:color w:val="000000"/>
              </w:rPr>
              <w:t>0,33 mg/0,33 mg/0,33 mg/0,33 mg/0,33 mg/0,33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CosmoFer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COSOPT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mg/5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akių lašai (tirpalas)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LT/L/10/0027/001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Cosopt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mg/5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akių lašai (tirpalas)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SIA SCANDIC PHARMA, Latvija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Italija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LT/L/12/0126/001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Cyclo</w:t>
            </w:r>
            <w:proofErr w:type="spellEnd"/>
            <w:r w:rsidRPr="00E039D6">
              <w:rPr>
                <w:color w:val="000000"/>
              </w:rPr>
              <w:t xml:space="preserve"> 3 </w:t>
            </w:r>
            <w:proofErr w:type="spellStart"/>
            <w:r w:rsidRPr="00E039D6">
              <w:rPr>
                <w:color w:val="000000"/>
              </w:rPr>
              <w:t>Fort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mg/150 mg/100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kietosios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LT/L/09/0016/001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Cyclolux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0,5 </w:t>
            </w:r>
            <w:proofErr w:type="spellStart"/>
            <w:r w:rsidRPr="00E039D6">
              <w:rPr>
                <w:color w:val="000000"/>
              </w:rPr>
              <w:t>mmol</w:t>
            </w:r>
            <w:proofErr w:type="spellEnd"/>
            <w:r w:rsidRPr="00E039D6">
              <w:rPr>
                <w:color w:val="000000"/>
              </w:rPr>
              <w:t>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PharmaDIA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LT/L/17/0519/001-006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Daktarin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valgomasis gelis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PB &amp; Т Project Ltd. filialas,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LT/L/17/0562/001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DALACIN 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kietosios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S </w:t>
            </w:r>
            <w:proofErr w:type="spellStart"/>
            <w:r w:rsidRPr="00E039D6">
              <w:rPr>
                <w:color w:val="000000"/>
              </w:rPr>
              <w:t>Pharma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LT/L/16/0444/001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Dermovate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µg/g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tepalas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LT/L/13/0143/001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Dermovate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µg/g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kremas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LT/L/13/0143/002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Dermovate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0,5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kremas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MedLinija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LT/L/17/0565/001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detralex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SIA SCANDIC PHARMA, Latvija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LT/L/12/0127/001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detralex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LT/L/13/0185/001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Dexketoprofeno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Genfarma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mg/2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koncentratas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LT/L/17/0503/001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DIRONORM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LT/L/16/0400/001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DIRONORM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LT/L/16/0370/001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DIROTON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EAST EUROPE PHARMACY GROUP,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LT/L/11/0036/001</w:t>
            </w:r>
          </w:p>
        </w:tc>
      </w:tr>
      <w:tr w:rsidR="00E039D6" w:rsidRPr="00E039D6" w:rsidTr="00156689">
        <w:trPr>
          <w:trHeight w:val="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74.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duphalac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667 mg/ml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geriamasis skystis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duphaston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LT/L/15/0253/001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duphaston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LT/L/15/0323/001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duphaston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LT/L/13/0164/001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Duspatalin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pailginto atpalaidavimo kietosios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S </w:t>
            </w:r>
            <w:proofErr w:type="spellStart"/>
            <w:r w:rsidRPr="00E039D6">
              <w:rPr>
                <w:color w:val="000000"/>
              </w:rPr>
              <w:t>Pharma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LT/L/16/0432/001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Dysport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V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LT/L/11/0045/001-002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EMZOK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pailginto atpalaidavimo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LT/L/14/0207/001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EMZOK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pailginto atpalaidavimo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LT/L/14/0207/002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ENCEPUR JUNIOR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0,75 µg/0,25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injekcinė suspensija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LT/L/12/0072/002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Endoxan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LT/L/13/0181/001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ESCAPELLE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LT/L/16/0371/001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ESCAPELLE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LT/L/14/0227/001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Esomeprazol</w:t>
            </w:r>
            <w:proofErr w:type="spellEnd"/>
            <w:r w:rsidRPr="00E039D6">
              <w:rPr>
                <w:color w:val="000000"/>
              </w:rPr>
              <w:t xml:space="preserve"> GENFARMA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LT/L/17/0504/001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Exoderil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odos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Fastum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gelis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LT/L/13/0176/001-002</w:t>
            </w:r>
          </w:p>
        </w:tc>
      </w:tr>
      <w:tr w:rsidR="00E039D6" w:rsidRPr="00E039D6" w:rsidTr="00156689">
        <w:trPr>
          <w:trHeight w:val="93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89.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FEIBA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1000 V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injekciniam ar infuziniam tirpalui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Portugalija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LT/L/14/0198/001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FERVEX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mg/25 mg/200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granulės geriamajam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MedLinija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LT/L/17/0549/001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Finasteride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Actavis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LT/L/15/0258/001</w:t>
            </w:r>
          </w:p>
        </w:tc>
      </w:tr>
      <w:tr w:rsidR="00E039D6" w:rsidRPr="00E039D6" w:rsidTr="00E039D6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Fokusin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0,4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modifikuoto atpalaidavimo kietosios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EAST EUROPE PHARMACY GROUP,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LT/L/10/0020/001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fortrans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64 g/5,7 g/1,68 g/1,46 g/0,75 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geriamajam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LT/L/14/0229/001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Fragmin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2500 </w:t>
            </w:r>
            <w:proofErr w:type="spellStart"/>
            <w:r w:rsidRPr="00E039D6">
              <w:rPr>
                <w:color w:val="000000"/>
              </w:rPr>
              <w:t>anti-Xa</w:t>
            </w:r>
            <w:proofErr w:type="spellEnd"/>
            <w:r w:rsidRPr="00E039D6">
              <w:rPr>
                <w:color w:val="000000"/>
              </w:rPr>
              <w:t xml:space="preserve"> TV/0,2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Fragmin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5000 </w:t>
            </w:r>
            <w:proofErr w:type="spellStart"/>
            <w:r w:rsidRPr="00E039D6">
              <w:rPr>
                <w:color w:val="000000"/>
              </w:rPr>
              <w:t>anti-Xa</w:t>
            </w:r>
            <w:proofErr w:type="spellEnd"/>
            <w:r w:rsidRPr="00E039D6">
              <w:rPr>
                <w:color w:val="000000"/>
              </w:rPr>
              <w:t xml:space="preserve"> TV/0,2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LT/L/13/0166/002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Fragmin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10000 </w:t>
            </w:r>
            <w:proofErr w:type="spellStart"/>
            <w:r w:rsidRPr="00E039D6">
              <w:rPr>
                <w:color w:val="000000"/>
              </w:rPr>
              <w:t>anti-Xa</w:t>
            </w:r>
            <w:proofErr w:type="spellEnd"/>
            <w:r w:rsidRPr="00E039D6">
              <w:rPr>
                <w:color w:val="000000"/>
              </w:rPr>
              <w:t xml:space="preserve"> TV/ml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LT/L/13/0166/003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Fucicort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mg/1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kremas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Portugalija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LT/L/12/0081/001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Fucidin</w:t>
            </w:r>
            <w:proofErr w:type="spellEnd"/>
            <w:r w:rsidRPr="00E039D6">
              <w:rPr>
                <w:color w:val="000000"/>
              </w:rPr>
              <w:t xml:space="preserve"> 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mg/10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kremas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LT/L/16/0393/001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Fucidin</w:t>
            </w:r>
            <w:proofErr w:type="spellEnd"/>
            <w:r w:rsidRPr="00E039D6">
              <w:rPr>
                <w:color w:val="000000"/>
              </w:rPr>
              <w:t xml:space="preserve"> 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mg/10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kremas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LT/L/17/0530/001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Fucidin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tepalas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Slovakija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LT/L/16/0416/001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Fucidin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kremas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Slovakija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LT/L/16/0416/002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Fucidin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tepalas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Slovakija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LT/L/16/0367/001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Fucidin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kremas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Slovakija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LT/L/16/0367/002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Fucithalmic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akių lašai (suspensija)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LT/L/16/0346/001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Fucithalmic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akių lašai (suspensija)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SIA SCANDIC PHARMA, Latvija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Jungtinė Karalystė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LT/L/12/0084/001</w:t>
            </w:r>
          </w:p>
        </w:tc>
      </w:tr>
      <w:tr w:rsidR="00156689" w:rsidRPr="00E039D6" w:rsidTr="00156689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106.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Furosemida</w:t>
            </w:r>
            <w:proofErr w:type="spellEnd"/>
            <w:r w:rsidRPr="00E039D6">
              <w:rPr>
                <w:color w:val="000000"/>
              </w:rPr>
              <w:t xml:space="preserve"> GESFUR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mg/2 ml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LT/L/17/0478/001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Gadovist</w:t>
            </w:r>
            <w:proofErr w:type="spellEnd"/>
            <w:r w:rsidRPr="00E039D6">
              <w:rPr>
                <w:color w:val="000000"/>
              </w:rPr>
              <w:t xml:space="preserve"> PFS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1 </w:t>
            </w:r>
            <w:proofErr w:type="spellStart"/>
            <w:r w:rsidRPr="00E039D6">
              <w:rPr>
                <w:color w:val="000000"/>
              </w:rPr>
              <w:t>mmol</w:t>
            </w:r>
            <w:proofErr w:type="spellEnd"/>
            <w:r w:rsidRPr="00E039D6">
              <w:rPr>
                <w:color w:val="000000"/>
              </w:rPr>
              <w:t>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 užpildytame švirkšte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LT/L/15/0287/001-002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Gadovist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1 </w:t>
            </w:r>
            <w:proofErr w:type="spellStart"/>
            <w:r w:rsidRPr="00E039D6">
              <w:rPr>
                <w:color w:val="000000"/>
              </w:rPr>
              <w:t>mmol</w:t>
            </w:r>
            <w:proofErr w:type="spellEnd"/>
            <w:r w:rsidRPr="00E039D6">
              <w:rPr>
                <w:color w:val="000000"/>
              </w:rPr>
              <w:t>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LT/L/15/0267/001-002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Gadovist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1 </w:t>
            </w:r>
            <w:proofErr w:type="spellStart"/>
            <w:r w:rsidRPr="00E039D6">
              <w:rPr>
                <w:color w:val="000000"/>
              </w:rPr>
              <w:t>mmol</w:t>
            </w:r>
            <w:proofErr w:type="spellEnd"/>
            <w:r w:rsidRPr="00E039D6">
              <w:rPr>
                <w:color w:val="000000"/>
              </w:rPr>
              <w:t>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LT/L/15/0303/001-002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Gentamicin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Sopharma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Alvogen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Baltics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LT/L/13/0156/001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Gripex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325 mg/30 mg/10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LT/L/11/0053/001-002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Gripex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325 mg/30 mg/10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LT/L/12/0095/001-002</w:t>
            </w:r>
          </w:p>
        </w:tc>
      </w:tr>
      <w:tr w:rsidR="00E039D6" w:rsidRPr="00E039D6" w:rsidTr="00E039D6">
        <w:trPr>
          <w:trHeight w:val="18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HOMEOVOX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0,09 mg/0,09 mg/0,09 mg/0,09 mg/0,09 mg/0,09 mg/0,09 mg/0,09 mg/0,09 mg/0,09 mg/0,09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LT/L/13/0138/001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Imodium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kietosios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LT/L/12/0117/002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Iovision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755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PharmaDIA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LT/L/17/0573/001-009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Iovision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647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PharmaDIA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LT/L/17/0573/005-009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Ipertrofan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skrandyje neirios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Italija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LT/L/12/0103/001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Ipertrofan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skrandyje neirios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LT/L/15/0302/001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Ketonal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mg/2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LT/L/17/0494/001</w:t>
            </w:r>
          </w:p>
        </w:tc>
      </w:tr>
      <w:tr w:rsidR="00E039D6" w:rsidRPr="00E039D6" w:rsidTr="00156689">
        <w:trPr>
          <w:trHeight w:val="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120.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Ketorol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LT/L/16/0406/001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Klacid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125 mg/5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granulės geriamajai suspensijai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LT/L/17/0452/001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Kreon</w:t>
            </w:r>
            <w:proofErr w:type="spellEnd"/>
            <w:r w:rsidRPr="00E039D6">
              <w:rPr>
                <w:color w:val="000000"/>
              </w:rPr>
              <w:t xml:space="preserve"> 10000 V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kietosios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LT/L/11/0062/001-002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Lanzul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skrandyje neirios kietosios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LT/L/16/0335/001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Lercapin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LT/L/09/0012/001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Leukeran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LT/L/13/0148/001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Lindynette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 µg/30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LT/L/12/0071/001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Lindynette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 µg/30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SIA SCANDIC PHARMA, Latvija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LT/L/12/0098/001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Linezolid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Inresa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PharmaDIA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LT/L/17/0521/001-002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Loceryl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vaistinis nagų lakas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Logest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 µg/20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LT/L/13/0183/001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Lokren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LT/L/15/0251/001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LOMEXIN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makšties minkštosios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LT/L/15/0334/001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LOMEXIN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makšties minkštosios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LT/L/15/0334/002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LOMEXIN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makšties minkštosios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LT/L/15/0332/001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LOMEXIN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makšties minkštosios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LT/L/15/0332/002</w:t>
            </w:r>
          </w:p>
        </w:tc>
      </w:tr>
      <w:tr w:rsidR="00E039D6" w:rsidRPr="00E039D6" w:rsidTr="00156689">
        <w:trPr>
          <w:trHeight w:val="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136.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Lorista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Slovakija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LT/L/09/0007/001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MACMIROR COMPLEX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mg/200000 TV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makšties minkštosios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LT/L/16/0339/001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MACMIROR COMPLEX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mg/200000 TV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makšties minkštosios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MedLinija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LT/L/16/0379/001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139.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MAGNE B6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470 mg/5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LT/L/11/0068/001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MAGNE B6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470 mg/5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SIA SCANDIC PHARMA, Latvija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Prancūzija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LT/L/12/0092/001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MAGNE B6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470 mg/5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Prancūzija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Magvit</w:t>
            </w:r>
            <w:proofErr w:type="spellEnd"/>
            <w:r w:rsidRPr="00E039D6">
              <w:rPr>
                <w:color w:val="000000"/>
              </w:rPr>
              <w:t xml:space="preserve"> B6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470 mg/5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LT/L/12/0080/001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MAGVIT B6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470 mg/5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Nemuno vaistinė,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LT/L/10/0025/001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Marvelon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µg/30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LT/L/17/0482/001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Meapax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LT/L/17/0466/001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Megace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geriamoji suspensija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LT/L/16/0363/001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Megace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geriamoji suspensija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LT/L/15/0312/001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Meropenem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Atb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LT/L/17/0559/001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149.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Meropenem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Atb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LT/L/17/0560/001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MONOPRIL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LT/L/15/0279/001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Monopril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LT/L/15/0259/001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Motilium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LT/L/16/0381/001</w:t>
            </w:r>
          </w:p>
        </w:tc>
      </w:tr>
      <w:tr w:rsidR="00E039D6" w:rsidRPr="00E039D6" w:rsidTr="00156689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153.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Movalis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 mg/1,5 ml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tirpalas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PB &amp; Т Project Ltd. filialas,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LT/L/17/0561/001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Moxonidine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0,3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Jungtinė Karalystė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LT/L/17/0517/001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MYDOCALM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MYDOCALM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LT/L/16/0389/002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Myfortic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360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skrandyje neirios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Nasonex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µg/dozėje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nosies purškalas (suspensija)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LT/L/15/0294/001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Nebilet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LT/L/09/0005/001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Nimesil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granulės geriamajai suspensijai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LT/L/16/0358/001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Nolicin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400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LT/L/16/0417/001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Noliprel</w:t>
            </w:r>
            <w:proofErr w:type="spellEnd"/>
            <w:r w:rsidRPr="00E039D6">
              <w:rPr>
                <w:color w:val="000000"/>
              </w:rPr>
              <w:t xml:space="preserve"> forte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 mg/1,25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LT/L/12/0073/001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Nootropil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LT/L/12/0122/001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NOVYNETTE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µg/20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LT/L/16/0396/001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NuvaRing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120 µg/15 µg/24 val.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vartojimo į makštį sistema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LT/L/10/0029/001</w:t>
            </w:r>
          </w:p>
        </w:tc>
      </w:tr>
      <w:tr w:rsidR="00E039D6" w:rsidRPr="00E039D6" w:rsidTr="00E039D6">
        <w:trPr>
          <w:trHeight w:val="15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OCTAPLEX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280-760 TV/180-480 TV/500 TV/360-600 TV/260-620 TV/240-640 TV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Austrija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LT/L/14/0242/001</w:t>
            </w:r>
          </w:p>
        </w:tc>
      </w:tr>
      <w:tr w:rsidR="00E039D6" w:rsidRPr="00E039D6" w:rsidTr="00156689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167.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Omeprazol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ratiopharm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skrandyje neirios kietosios kapsulės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LT/L/12/0123/001-002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Onytec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80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vaistinis nagų lakas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MedLinija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LT/L/15/0284/001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OSCILLOCOCCINUM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0,01 ml/g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piliulės </w:t>
            </w:r>
            <w:proofErr w:type="spellStart"/>
            <w:r w:rsidRPr="00E039D6">
              <w:rPr>
                <w:color w:val="000000"/>
              </w:rPr>
              <w:t>vienadozėje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talpyklėje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LT/L/12/0076/001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oscillococcinum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0,01 ml/g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piliulės </w:t>
            </w:r>
            <w:proofErr w:type="spellStart"/>
            <w:r w:rsidRPr="00E039D6">
              <w:rPr>
                <w:color w:val="000000"/>
              </w:rPr>
              <w:t>vienadozėje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talpyklėje</w:t>
            </w:r>
            <w:proofErr w:type="spellEnd"/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LT/L/11/0037/001-002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PANANGIN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158 mg/140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LT/L/13/0149/001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PANANGIN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158 mg/140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LT/L/14/0228/001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PANANGIN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158 mg/140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Paracetamol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Sopharma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Alvogen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Baltics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LT/L/13/0151/001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Pemetrexed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Reig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Jofre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infuzinio tirpalo koncentratui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Norvegija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LT/L/16/0435/001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Penicilina</w:t>
            </w:r>
            <w:proofErr w:type="spellEnd"/>
            <w:r w:rsidRPr="00E039D6">
              <w:rPr>
                <w:color w:val="000000"/>
              </w:rPr>
              <w:t xml:space="preserve"> G </w:t>
            </w:r>
            <w:proofErr w:type="spellStart"/>
            <w:r w:rsidRPr="00E039D6">
              <w:rPr>
                <w:color w:val="000000"/>
              </w:rPr>
              <w:t>sodica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1000000 TV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LT/L/17/0537/001-002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PIASCLEDINE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kietosios kapsulės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LT/L/16/0336/001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PNEUMOLID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LT/L/17/0506/001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179.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POSTINOR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Belgija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LT/L/12/0119/002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Postinor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SIA SCANDIC PHARMA, Latvija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LT/L/12/0099/001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Provive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injekcinė ar infuzinė emulsija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Norameda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LT/L/13/0163/001</w:t>
            </w:r>
          </w:p>
        </w:tc>
      </w:tr>
      <w:tr w:rsidR="00E039D6" w:rsidRPr="00E039D6" w:rsidTr="00E039D6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QUAMATEL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injekciniam ar infuziniam tirpalui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LT/L/15/0291/001</w:t>
            </w:r>
          </w:p>
        </w:tc>
      </w:tr>
      <w:tr w:rsidR="00E039D6" w:rsidRPr="00E039D6" w:rsidTr="00156689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183.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QUAMATEL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injekciniam tirpalui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LT/L/12/0070/001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Rawel</w:t>
            </w:r>
            <w:proofErr w:type="spellEnd"/>
            <w:r w:rsidRPr="00E039D6">
              <w:rPr>
                <w:color w:val="000000"/>
              </w:rPr>
              <w:t xml:space="preserve"> SR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pailginto atpalaidavimo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EAST EUROPE PHARMACY GROUP,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REGULON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µg/30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LT/L/12/0116/001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REGULON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µg/30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Portugalija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LT/L/17/0501/001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RIGEVIDON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µg/30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LT/L/15/0248/001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RIGEVIDON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30 µg/150 µg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LT/L/16/0405/001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RISENDROS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LT/L/12/0120/001</w:t>
            </w:r>
          </w:p>
        </w:tc>
      </w:tr>
      <w:tr w:rsidR="00E039D6" w:rsidRPr="00E039D6" w:rsidTr="00E039D6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RISPOLEPT CONSTA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pailginto atpalaidavimo injekcinei suspensijai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LT/L/13/0174/001</w:t>
            </w:r>
          </w:p>
        </w:tc>
      </w:tr>
      <w:tr w:rsidR="00E039D6" w:rsidRPr="00E039D6" w:rsidTr="00E039D6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RISPOLEPT CONSTA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37,5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pailginto atpalaidavimo injekcinei suspensijai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LT/L/13/0174/002</w:t>
            </w:r>
          </w:p>
        </w:tc>
      </w:tr>
      <w:tr w:rsidR="00E039D6" w:rsidRPr="00E039D6" w:rsidTr="00E039D6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RISPOLEPT CONSTA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pailginto atpalaidavimo injekcinei suspensijai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LT/L/13/0174/003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Rocuronium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Inresa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PharmaDIA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LT/L/17/0535/001-002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Rytmonorm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LT/L/15/0262/001</w:t>
            </w:r>
          </w:p>
        </w:tc>
      </w:tr>
      <w:tr w:rsidR="00E039D6" w:rsidRPr="00E039D6" w:rsidTr="00156689">
        <w:trPr>
          <w:trHeight w:val="31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195.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Salofalk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skrandyje neirios tabletės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LT/L/13/0188/001</w:t>
            </w:r>
          </w:p>
        </w:tc>
      </w:tr>
      <w:tr w:rsidR="00E039D6" w:rsidRPr="00E039D6" w:rsidTr="00E039D6">
        <w:trPr>
          <w:trHeight w:val="124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Sedatif</w:t>
            </w:r>
            <w:proofErr w:type="spellEnd"/>
            <w:r w:rsidRPr="00E039D6">
              <w:rPr>
                <w:color w:val="000000"/>
              </w:rPr>
              <w:t xml:space="preserve"> PC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0,5 mg/0,5 mg/0,5 mg/0,5 mg/0,5 mg/0,5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LT/L/13/0137/001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Seretide</w:t>
            </w:r>
            <w:proofErr w:type="spellEnd"/>
            <w:r w:rsidRPr="00E039D6">
              <w:rPr>
                <w:color w:val="000000"/>
              </w:rPr>
              <w:t xml:space="preserve"> Diskus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µg/500 µg/dozėje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dozuoti įkvepiamieji milteliai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LT/L/11/0032/001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Seretide</w:t>
            </w:r>
            <w:proofErr w:type="spellEnd"/>
            <w:r w:rsidRPr="00E039D6">
              <w:rPr>
                <w:color w:val="000000"/>
              </w:rPr>
              <w:t xml:space="preserve"> Diskus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µg/250 µg/dozėje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dozuoti įkvepiamieji milteliai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LT/L/11/0032/002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199.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Seretide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Dysk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250 µg/50 µg/dozėje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įkvepiamieji milteliai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Seretide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Dysk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µg/50 µg/dozėje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įkvepiamieji milteliai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LT/L/14/0210/002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Seroxat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LT/L/17/0495/001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Sevorane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250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įkvepiamieji garai (skystis)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SIA SCANDIC PHARMA, Latvija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LT/L/12/0094/001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Sinupret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18 mg/6 mg/18 mg/18 mg/18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LT/L/13/0147/001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Sodium</w:t>
            </w:r>
            <w:proofErr w:type="spellEnd"/>
            <w:r w:rsidRPr="00E039D6">
              <w:rPr>
                <w:color w:val="000000"/>
              </w:rPr>
              <w:t xml:space="preserve"> Chloride </w:t>
            </w:r>
            <w:proofErr w:type="spellStart"/>
            <w:r w:rsidRPr="00E039D6">
              <w:rPr>
                <w:color w:val="000000"/>
              </w:rPr>
              <w:t>Demo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9 g/1000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 xml:space="preserve">MB </w:t>
            </w:r>
            <w:proofErr w:type="spellStart"/>
            <w:r w:rsidRPr="00E039D6">
              <w:rPr>
                <w:color w:val="000000"/>
              </w:rPr>
              <w:t>Globex</w:t>
            </w:r>
            <w:proofErr w:type="spellEnd"/>
            <w:r w:rsidRPr="00E039D6">
              <w:rPr>
                <w:color w:val="000000"/>
              </w:rPr>
              <w:t xml:space="preserve"> AAA,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LT/L/16/0376/001-006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Sophafyllin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Alvogen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Baltics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LT/L/13/0157/001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Stilnox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LT/L/17/0454/001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Stimuloton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LT/L/13/0140/001</w:t>
            </w:r>
          </w:p>
        </w:tc>
      </w:tr>
      <w:tr w:rsidR="00E039D6" w:rsidRPr="00E039D6" w:rsidTr="00156689">
        <w:trPr>
          <w:trHeight w:val="15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208.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STODAL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0,95 g/0,95 g/0,95 g/0,95 g/0,95 g/0,95 g/0,95 g/0,95 g/0,95 g/0,95 g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sirupas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LT/L/13/0167/001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Symbicort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Turbuhaler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160 µg/4,5 dozėje/dozėje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įkvepiamieji milteliai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Vengrija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LT/L/11/0061/001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Tabex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Alvogen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Baltics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LT/L/13/0152/001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Tabex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Armila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Latvija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LT/L/12/0124/001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Tardyferon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LT/L/16/0388/001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TERTENSIF SR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pailginto atpalaidavimo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LT/L/09/0013/001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Tezeo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80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Slovakija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LT/L/13/0154/001-002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Tiapridal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Prancūzija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LT/L/11/0040/001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TOBRADEX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 mg/1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akių lašai (suspensija)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LT/L/16/0384/001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TOBREX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akių tepalas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LT/L/16/0350/001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Topamax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LT/L/10/0019/001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219.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Torasemid</w:t>
            </w:r>
            <w:proofErr w:type="spellEnd"/>
            <w:r w:rsidRPr="00E039D6">
              <w:rPr>
                <w:color w:val="000000"/>
              </w:rPr>
              <w:t xml:space="preserve"> HEXAL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LT/L/14/0211/001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Tot'Hema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 mg/0,133 mg/0,07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geriamasis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LT/L/14/0230/001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Tracrium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Bulgarija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LT/L/17/0532/001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Ultravist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623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LT/L/14/0214/001</w:t>
            </w:r>
          </w:p>
        </w:tc>
      </w:tr>
      <w:tr w:rsidR="00E039D6" w:rsidRPr="00E039D6" w:rsidTr="00156689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223.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Ultravist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769 mg/ml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LT/L/14/0214/002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Ultravist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623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LT/L/14/0214/001-004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Ultravist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769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LT/L/14/0214/002-006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Unilux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300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PharmaDIA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LT/L/17/0493/001-014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Unilux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370 mg/ml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PharmaDIA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Vokietija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LT/L/17/0493/015-028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Valsacombi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160 mg/12,5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229.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Valsacombi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160 mg/25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LT/L/14/0205/002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Valsacombi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320 mg/12,5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LT/L/14/0205/003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Valsacombi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320 mg/25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LT/L/14/0205/004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Valsartan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Sandoz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LT/L/17/0540/001</w:t>
            </w:r>
          </w:p>
        </w:tc>
      </w:tr>
      <w:tr w:rsidR="00E039D6" w:rsidRPr="00E039D6" w:rsidTr="00E039D6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Valsartan</w:t>
            </w:r>
            <w:proofErr w:type="spellEnd"/>
            <w:r w:rsidRPr="00E039D6">
              <w:rPr>
                <w:color w:val="000000"/>
              </w:rPr>
              <w:t>/</w:t>
            </w:r>
            <w:proofErr w:type="spellStart"/>
            <w:r w:rsidRPr="00E039D6">
              <w:rPr>
                <w:color w:val="000000"/>
              </w:rPr>
              <w:t>Hydrochloorthiazide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Sandoz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160 mg/12,5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LT/L/17/0541/001</w:t>
            </w:r>
          </w:p>
        </w:tc>
      </w:tr>
      <w:tr w:rsidR="00E039D6" w:rsidRPr="00E039D6" w:rsidTr="00E039D6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Valsartan</w:t>
            </w:r>
            <w:proofErr w:type="spellEnd"/>
            <w:r w:rsidRPr="00E039D6">
              <w:rPr>
                <w:color w:val="000000"/>
              </w:rPr>
              <w:t>/</w:t>
            </w:r>
            <w:proofErr w:type="spellStart"/>
            <w:r w:rsidRPr="00E039D6">
              <w:rPr>
                <w:color w:val="000000"/>
              </w:rPr>
              <w:t>Hydrochloorthiazide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Sandoz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160 mg/25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LT/L/17/0541/002</w:t>
            </w:r>
          </w:p>
        </w:tc>
      </w:tr>
      <w:tr w:rsidR="00E039D6" w:rsidRPr="00E039D6" w:rsidTr="00E039D6">
        <w:trPr>
          <w:trHeight w:val="9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Valsartan</w:t>
            </w:r>
            <w:proofErr w:type="spellEnd"/>
            <w:r w:rsidRPr="00E039D6">
              <w:rPr>
                <w:color w:val="000000"/>
              </w:rPr>
              <w:t>/</w:t>
            </w:r>
            <w:proofErr w:type="spellStart"/>
            <w:r w:rsidRPr="00E039D6">
              <w:rPr>
                <w:color w:val="000000"/>
              </w:rPr>
              <w:t>Hydrochlorothiazide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Actavis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160 mg/25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dengta tabletė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Jungtinė Karalystė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LT/L/17/0569/001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VERMOX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LT/L/15/0317/001</w:t>
            </w:r>
          </w:p>
        </w:tc>
      </w:tr>
      <w:tr w:rsidR="00156689" w:rsidRPr="00E039D6" w:rsidTr="00156689">
        <w:trPr>
          <w:trHeight w:val="6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lastRenderedPageBreak/>
              <w:t>237.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VERORAB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&gt;=2,5 TV/0,5 ml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milteliai ir tirpiklis injekcinei suspensijai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LT/L/14/0192/001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Voltaren</w:t>
            </w:r>
            <w:proofErr w:type="spellEnd"/>
            <w:r w:rsidRPr="00E039D6">
              <w:rPr>
                <w:color w:val="000000"/>
              </w:rPr>
              <w:t xml:space="preserve"> </w:t>
            </w:r>
            <w:proofErr w:type="spellStart"/>
            <w:r w:rsidRPr="00E039D6">
              <w:rPr>
                <w:color w:val="000000"/>
              </w:rPr>
              <w:t>Emulgel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11,6 mg/g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gelis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Limedika,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Graikija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LT/L/15/0270/001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239.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Voltaren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75 mg/3 ml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injekcinis ar infuzinis tirpalas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LT/L/13/0177/001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240.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VORAMOL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LT/L/17/0507/001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241.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XANAX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0,5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LT/L/15/0307/001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242.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XANAX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LT/L/15/0307/002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243.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Yarina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0,03 mg/3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Nyderlandai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LT/L/15/0265/001</w:t>
            </w:r>
          </w:p>
        </w:tc>
      </w:tr>
      <w:tr w:rsidR="00E039D6" w:rsidRPr="00E039D6" w:rsidTr="00E039D6">
        <w:trPr>
          <w:trHeight w:val="6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244.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Yasnal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10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EAST EUROPE PHARMACY GROUP,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Lenkija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LT/L/11/0035/001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245.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Zinnat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Adeofarma</w:t>
            </w:r>
            <w:proofErr w:type="spellEnd"/>
            <w:r w:rsidRPr="00E039D6">
              <w:rPr>
                <w:color w:val="000000"/>
              </w:rPr>
              <w:t>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Čekija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LT/L/15/0316/001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246.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Zinnat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Ispanija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LT/L/13/0132/001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247.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Zinnat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Tojaris</w:t>
            </w:r>
            <w:proofErr w:type="spellEnd"/>
            <w:r w:rsidRPr="00E039D6">
              <w:rPr>
                <w:color w:val="000000"/>
              </w:rPr>
              <w:t xml:space="preserve"> projektai,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LT/L/17/0473/001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248.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Zofistar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30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Rumunija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LT/L/09/0017/001</w:t>
            </w:r>
          </w:p>
        </w:tc>
      </w:tr>
      <w:tr w:rsidR="00E039D6" w:rsidRPr="00E039D6" w:rsidTr="00E039D6">
        <w:trPr>
          <w:trHeight w:val="31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249.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Zoloft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50 mg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plėvele dengtos tabletės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proofErr w:type="spellStart"/>
            <w:r w:rsidRPr="00E039D6">
              <w:rPr>
                <w:color w:val="000000"/>
              </w:rPr>
              <w:t>Lex</w:t>
            </w:r>
            <w:proofErr w:type="spellEnd"/>
            <w:r w:rsidRPr="00E039D6">
              <w:rPr>
                <w:color w:val="000000"/>
              </w:rPr>
              <w:t xml:space="preserve"> ano, UAB, Lietuva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Norvegija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39D6" w:rsidRPr="00E039D6" w:rsidRDefault="00E039D6" w:rsidP="00E039D6">
            <w:pPr>
              <w:rPr>
                <w:color w:val="000000"/>
              </w:rPr>
            </w:pPr>
            <w:r w:rsidRPr="00E039D6">
              <w:rPr>
                <w:color w:val="000000"/>
              </w:rPr>
              <w:t>LT/L/13/0141/001</w:t>
            </w:r>
          </w:p>
        </w:tc>
      </w:tr>
    </w:tbl>
    <w:p w:rsidR="00156689" w:rsidRDefault="00156689" w:rsidP="00156689">
      <w:pPr>
        <w:jc w:val="both"/>
      </w:pPr>
    </w:p>
    <w:p w:rsidR="003143F0" w:rsidRPr="00E039D6" w:rsidRDefault="00156689" w:rsidP="00DD2593">
      <w:pPr>
        <w:jc w:val="center"/>
      </w:pPr>
      <w:r>
        <w:t>______________________</w:t>
      </w:r>
    </w:p>
    <w:sectPr w:rsidR="003143F0" w:rsidRPr="00E039D6" w:rsidSect="00DD2593">
      <w:headerReference w:type="default" r:id="rId10"/>
      <w:headerReference w:type="first" r:id="rId11"/>
      <w:pgSz w:w="16838" w:h="11906" w:orient="landscape"/>
      <w:pgMar w:top="1701" w:right="719" w:bottom="567" w:left="719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8E" w:rsidRDefault="00EF7F8E" w:rsidP="00B0630F">
      <w:r>
        <w:separator/>
      </w:r>
    </w:p>
  </w:endnote>
  <w:endnote w:type="continuationSeparator" w:id="0">
    <w:p w:rsidR="00EF7F8E" w:rsidRDefault="00EF7F8E" w:rsidP="00B0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8E" w:rsidRDefault="00EF7F8E" w:rsidP="00B0630F">
      <w:r>
        <w:separator/>
      </w:r>
    </w:p>
  </w:footnote>
  <w:footnote w:type="continuationSeparator" w:id="0">
    <w:p w:rsidR="00EF7F8E" w:rsidRDefault="00EF7F8E" w:rsidP="00B0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335867"/>
      <w:docPartObj>
        <w:docPartGallery w:val="Page Numbers (Top of Page)"/>
        <w:docPartUnique/>
      </w:docPartObj>
    </w:sdtPr>
    <w:sdtEndPr/>
    <w:sdtContent>
      <w:p w:rsidR="00B0630F" w:rsidRDefault="00B063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0630F" w:rsidRDefault="00B0630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770896"/>
      <w:docPartObj>
        <w:docPartGallery w:val="Page Numbers (Top of Page)"/>
        <w:docPartUnique/>
      </w:docPartObj>
    </w:sdtPr>
    <w:sdtEndPr/>
    <w:sdtContent>
      <w:p w:rsidR="00B0630F" w:rsidRDefault="00B0630F" w:rsidP="00B0630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5F">
          <w:rPr>
            <w:noProof/>
          </w:rPr>
          <w:t>17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75371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B0630F" w:rsidRPr="00B0630F" w:rsidRDefault="00B0630F" w:rsidP="00B0630F">
        <w:pPr>
          <w:pStyle w:val="Antrats"/>
          <w:jc w:val="center"/>
          <w:rPr>
            <w:color w:val="FFFFFF" w:themeColor="background1"/>
          </w:rPr>
        </w:pPr>
        <w:r w:rsidRPr="00B0630F">
          <w:rPr>
            <w:color w:val="FFFFFF" w:themeColor="background1"/>
          </w:rPr>
          <w:fldChar w:fldCharType="begin"/>
        </w:r>
        <w:r w:rsidRPr="00B0630F">
          <w:rPr>
            <w:color w:val="FFFFFF" w:themeColor="background1"/>
          </w:rPr>
          <w:instrText>PAGE   \* MERGEFORMAT</w:instrText>
        </w:r>
        <w:r w:rsidRPr="00B0630F">
          <w:rPr>
            <w:color w:val="FFFFFF" w:themeColor="background1"/>
          </w:rPr>
          <w:fldChar w:fldCharType="separate"/>
        </w:r>
        <w:r w:rsidR="0056575F">
          <w:rPr>
            <w:noProof/>
            <w:color w:val="FFFFFF" w:themeColor="background1"/>
          </w:rPr>
          <w:t>1</w:t>
        </w:r>
        <w:r w:rsidRPr="00B0630F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44226"/>
    <w:multiLevelType w:val="hybridMultilevel"/>
    <w:tmpl w:val="17B271D8"/>
    <w:lvl w:ilvl="0" w:tplc="D9DE91B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640"/>
    <w:rsid w:val="00005099"/>
    <w:rsid w:val="000176F6"/>
    <w:rsid w:val="00022C4F"/>
    <w:rsid w:val="000300D6"/>
    <w:rsid w:val="00034AA5"/>
    <w:rsid w:val="00035B3C"/>
    <w:rsid w:val="00042B1F"/>
    <w:rsid w:val="0004362B"/>
    <w:rsid w:val="000464CC"/>
    <w:rsid w:val="0005331A"/>
    <w:rsid w:val="0005675C"/>
    <w:rsid w:val="00071216"/>
    <w:rsid w:val="00076AF1"/>
    <w:rsid w:val="00082739"/>
    <w:rsid w:val="00084F60"/>
    <w:rsid w:val="00095131"/>
    <w:rsid w:val="000A19F3"/>
    <w:rsid w:val="000A64F0"/>
    <w:rsid w:val="000B360F"/>
    <w:rsid w:val="000C7A36"/>
    <w:rsid w:val="000D2DF9"/>
    <w:rsid w:val="000D3F74"/>
    <w:rsid w:val="000D7ED4"/>
    <w:rsid w:val="000E2F20"/>
    <w:rsid w:val="000E40EB"/>
    <w:rsid w:val="000F4983"/>
    <w:rsid w:val="00110897"/>
    <w:rsid w:val="0013287B"/>
    <w:rsid w:val="00133887"/>
    <w:rsid w:val="00133AA5"/>
    <w:rsid w:val="0015244C"/>
    <w:rsid w:val="00156689"/>
    <w:rsid w:val="00161BC4"/>
    <w:rsid w:val="00164D2D"/>
    <w:rsid w:val="001650D5"/>
    <w:rsid w:val="001718E0"/>
    <w:rsid w:val="00173ED6"/>
    <w:rsid w:val="001802FD"/>
    <w:rsid w:val="00185F5B"/>
    <w:rsid w:val="00187195"/>
    <w:rsid w:val="00187418"/>
    <w:rsid w:val="001902E6"/>
    <w:rsid w:val="001B4EE2"/>
    <w:rsid w:val="001C187C"/>
    <w:rsid w:val="001E6E16"/>
    <w:rsid w:val="001F621E"/>
    <w:rsid w:val="0022774C"/>
    <w:rsid w:val="00234498"/>
    <w:rsid w:val="00242681"/>
    <w:rsid w:val="0024305D"/>
    <w:rsid w:val="00244913"/>
    <w:rsid w:val="00251F3F"/>
    <w:rsid w:val="00253CCD"/>
    <w:rsid w:val="00254B31"/>
    <w:rsid w:val="00254CC9"/>
    <w:rsid w:val="00256CB9"/>
    <w:rsid w:val="00274496"/>
    <w:rsid w:val="00275527"/>
    <w:rsid w:val="0028291F"/>
    <w:rsid w:val="00282A64"/>
    <w:rsid w:val="00296B10"/>
    <w:rsid w:val="002A24A3"/>
    <w:rsid w:val="002A2811"/>
    <w:rsid w:val="002B0931"/>
    <w:rsid w:val="002C2830"/>
    <w:rsid w:val="002D6372"/>
    <w:rsid w:val="002E1236"/>
    <w:rsid w:val="002F371F"/>
    <w:rsid w:val="002F67D9"/>
    <w:rsid w:val="00302389"/>
    <w:rsid w:val="003064AF"/>
    <w:rsid w:val="003124AD"/>
    <w:rsid w:val="00313966"/>
    <w:rsid w:val="003143F0"/>
    <w:rsid w:val="00316489"/>
    <w:rsid w:val="00334C06"/>
    <w:rsid w:val="00335138"/>
    <w:rsid w:val="003357CB"/>
    <w:rsid w:val="0034139A"/>
    <w:rsid w:val="00345D63"/>
    <w:rsid w:val="003636AC"/>
    <w:rsid w:val="00370129"/>
    <w:rsid w:val="00370342"/>
    <w:rsid w:val="00375849"/>
    <w:rsid w:val="00376C4F"/>
    <w:rsid w:val="00377797"/>
    <w:rsid w:val="00381CC5"/>
    <w:rsid w:val="003901BD"/>
    <w:rsid w:val="00394B58"/>
    <w:rsid w:val="003B28AC"/>
    <w:rsid w:val="003C1D48"/>
    <w:rsid w:val="003E703A"/>
    <w:rsid w:val="003F3D93"/>
    <w:rsid w:val="004071E5"/>
    <w:rsid w:val="00412C7D"/>
    <w:rsid w:val="00417249"/>
    <w:rsid w:val="00421FF1"/>
    <w:rsid w:val="00425DC6"/>
    <w:rsid w:val="0043075B"/>
    <w:rsid w:val="00431ABE"/>
    <w:rsid w:val="0044298B"/>
    <w:rsid w:val="00454CEE"/>
    <w:rsid w:val="00454F14"/>
    <w:rsid w:val="00465F10"/>
    <w:rsid w:val="0046617F"/>
    <w:rsid w:val="00483555"/>
    <w:rsid w:val="004845D8"/>
    <w:rsid w:val="00487A72"/>
    <w:rsid w:val="004912F3"/>
    <w:rsid w:val="004A1640"/>
    <w:rsid w:val="004A2F88"/>
    <w:rsid w:val="004B6C1F"/>
    <w:rsid w:val="004B737E"/>
    <w:rsid w:val="004C2BCA"/>
    <w:rsid w:val="004C32E3"/>
    <w:rsid w:val="004C7B11"/>
    <w:rsid w:val="004D216C"/>
    <w:rsid w:val="004D43E3"/>
    <w:rsid w:val="004D6285"/>
    <w:rsid w:val="004E034A"/>
    <w:rsid w:val="004E434C"/>
    <w:rsid w:val="004E5E67"/>
    <w:rsid w:val="00500FF3"/>
    <w:rsid w:val="00513564"/>
    <w:rsid w:val="005148F5"/>
    <w:rsid w:val="005159E2"/>
    <w:rsid w:val="00516B7C"/>
    <w:rsid w:val="00524E6F"/>
    <w:rsid w:val="00525566"/>
    <w:rsid w:val="00527307"/>
    <w:rsid w:val="00527C92"/>
    <w:rsid w:val="00541895"/>
    <w:rsid w:val="005472D1"/>
    <w:rsid w:val="00555AC4"/>
    <w:rsid w:val="0056292C"/>
    <w:rsid w:val="0056575F"/>
    <w:rsid w:val="0057018F"/>
    <w:rsid w:val="005748EA"/>
    <w:rsid w:val="00577FF7"/>
    <w:rsid w:val="00582E3C"/>
    <w:rsid w:val="00594DF9"/>
    <w:rsid w:val="005A0919"/>
    <w:rsid w:val="005A0DDD"/>
    <w:rsid w:val="005A3F1B"/>
    <w:rsid w:val="005A494F"/>
    <w:rsid w:val="005A63F2"/>
    <w:rsid w:val="005B20E5"/>
    <w:rsid w:val="005B219D"/>
    <w:rsid w:val="005B296E"/>
    <w:rsid w:val="005C21A6"/>
    <w:rsid w:val="005C5B7A"/>
    <w:rsid w:val="005E5F9C"/>
    <w:rsid w:val="00601E83"/>
    <w:rsid w:val="00612A33"/>
    <w:rsid w:val="00617B03"/>
    <w:rsid w:val="0064089E"/>
    <w:rsid w:val="00647AC6"/>
    <w:rsid w:val="006529A4"/>
    <w:rsid w:val="006546C7"/>
    <w:rsid w:val="0066022F"/>
    <w:rsid w:val="006649D0"/>
    <w:rsid w:val="00667347"/>
    <w:rsid w:val="00677007"/>
    <w:rsid w:val="00680359"/>
    <w:rsid w:val="00686827"/>
    <w:rsid w:val="0069667C"/>
    <w:rsid w:val="00697E33"/>
    <w:rsid w:val="006A4887"/>
    <w:rsid w:val="006A6CBB"/>
    <w:rsid w:val="006B54C6"/>
    <w:rsid w:val="006B62D8"/>
    <w:rsid w:val="006C26AB"/>
    <w:rsid w:val="006C6733"/>
    <w:rsid w:val="006E3B61"/>
    <w:rsid w:val="006E64ED"/>
    <w:rsid w:val="006F2FDF"/>
    <w:rsid w:val="006F6C65"/>
    <w:rsid w:val="006F7743"/>
    <w:rsid w:val="00700754"/>
    <w:rsid w:val="0070270A"/>
    <w:rsid w:val="007148E3"/>
    <w:rsid w:val="0071752C"/>
    <w:rsid w:val="00726BC1"/>
    <w:rsid w:val="0073386B"/>
    <w:rsid w:val="0073646C"/>
    <w:rsid w:val="00740960"/>
    <w:rsid w:val="007511D4"/>
    <w:rsid w:val="007518E4"/>
    <w:rsid w:val="00752279"/>
    <w:rsid w:val="007525A1"/>
    <w:rsid w:val="00757396"/>
    <w:rsid w:val="00762ACF"/>
    <w:rsid w:val="00780B26"/>
    <w:rsid w:val="00781061"/>
    <w:rsid w:val="00782CD7"/>
    <w:rsid w:val="0078774A"/>
    <w:rsid w:val="00790CD5"/>
    <w:rsid w:val="007A115C"/>
    <w:rsid w:val="007A512E"/>
    <w:rsid w:val="007C557F"/>
    <w:rsid w:val="007D5EF0"/>
    <w:rsid w:val="007F0FC9"/>
    <w:rsid w:val="007F1EA1"/>
    <w:rsid w:val="007F4CF1"/>
    <w:rsid w:val="007F7141"/>
    <w:rsid w:val="0081301F"/>
    <w:rsid w:val="00824A2D"/>
    <w:rsid w:val="00827BCE"/>
    <w:rsid w:val="008575BE"/>
    <w:rsid w:val="0086332C"/>
    <w:rsid w:val="0086734C"/>
    <w:rsid w:val="00867989"/>
    <w:rsid w:val="00872907"/>
    <w:rsid w:val="008A4593"/>
    <w:rsid w:val="008A7BE6"/>
    <w:rsid w:val="008B1444"/>
    <w:rsid w:val="008C6ABD"/>
    <w:rsid w:val="008D15DB"/>
    <w:rsid w:val="008E20E7"/>
    <w:rsid w:val="008E4A20"/>
    <w:rsid w:val="008F2503"/>
    <w:rsid w:val="008F48CB"/>
    <w:rsid w:val="00903783"/>
    <w:rsid w:val="00907534"/>
    <w:rsid w:val="00924760"/>
    <w:rsid w:val="009318BF"/>
    <w:rsid w:val="00931D78"/>
    <w:rsid w:val="00941F3C"/>
    <w:rsid w:val="00946A76"/>
    <w:rsid w:val="0095059A"/>
    <w:rsid w:val="00953352"/>
    <w:rsid w:val="00953731"/>
    <w:rsid w:val="00960AC2"/>
    <w:rsid w:val="0096584F"/>
    <w:rsid w:val="00965CA0"/>
    <w:rsid w:val="009676FE"/>
    <w:rsid w:val="009708CB"/>
    <w:rsid w:val="00972301"/>
    <w:rsid w:val="009743CE"/>
    <w:rsid w:val="0097693E"/>
    <w:rsid w:val="0098122C"/>
    <w:rsid w:val="00983444"/>
    <w:rsid w:val="0098532D"/>
    <w:rsid w:val="009A77FB"/>
    <w:rsid w:val="009B495C"/>
    <w:rsid w:val="009C4AD7"/>
    <w:rsid w:val="009D126E"/>
    <w:rsid w:val="009E20FC"/>
    <w:rsid w:val="009F1C94"/>
    <w:rsid w:val="00A03207"/>
    <w:rsid w:val="00A059B5"/>
    <w:rsid w:val="00A07617"/>
    <w:rsid w:val="00A15EBD"/>
    <w:rsid w:val="00A334E3"/>
    <w:rsid w:val="00A42470"/>
    <w:rsid w:val="00A43332"/>
    <w:rsid w:val="00A46147"/>
    <w:rsid w:val="00A52668"/>
    <w:rsid w:val="00A536DA"/>
    <w:rsid w:val="00A710D1"/>
    <w:rsid w:val="00A71F5A"/>
    <w:rsid w:val="00A75D72"/>
    <w:rsid w:val="00A84326"/>
    <w:rsid w:val="00A919A3"/>
    <w:rsid w:val="00A9256C"/>
    <w:rsid w:val="00A963E4"/>
    <w:rsid w:val="00A9782E"/>
    <w:rsid w:val="00AA165B"/>
    <w:rsid w:val="00AB2E52"/>
    <w:rsid w:val="00AB7B48"/>
    <w:rsid w:val="00AC06BA"/>
    <w:rsid w:val="00AC0904"/>
    <w:rsid w:val="00AC4EC5"/>
    <w:rsid w:val="00AC563E"/>
    <w:rsid w:val="00AD4179"/>
    <w:rsid w:val="00AE6361"/>
    <w:rsid w:val="00AF1D38"/>
    <w:rsid w:val="00AF7826"/>
    <w:rsid w:val="00B005CE"/>
    <w:rsid w:val="00B0630F"/>
    <w:rsid w:val="00B131F8"/>
    <w:rsid w:val="00B16FAD"/>
    <w:rsid w:val="00B17497"/>
    <w:rsid w:val="00B17712"/>
    <w:rsid w:val="00B34483"/>
    <w:rsid w:val="00B47729"/>
    <w:rsid w:val="00B608E8"/>
    <w:rsid w:val="00B73810"/>
    <w:rsid w:val="00B77ACD"/>
    <w:rsid w:val="00B832C0"/>
    <w:rsid w:val="00B84D6F"/>
    <w:rsid w:val="00B911F9"/>
    <w:rsid w:val="00B91AF3"/>
    <w:rsid w:val="00B93236"/>
    <w:rsid w:val="00B94613"/>
    <w:rsid w:val="00B9723F"/>
    <w:rsid w:val="00BA1306"/>
    <w:rsid w:val="00BA3B24"/>
    <w:rsid w:val="00BB2698"/>
    <w:rsid w:val="00BC1433"/>
    <w:rsid w:val="00BC79CD"/>
    <w:rsid w:val="00BD07EF"/>
    <w:rsid w:val="00BD17A1"/>
    <w:rsid w:val="00BD4401"/>
    <w:rsid w:val="00BE1B2F"/>
    <w:rsid w:val="00BE1C4F"/>
    <w:rsid w:val="00BE6624"/>
    <w:rsid w:val="00BE7698"/>
    <w:rsid w:val="00BF3346"/>
    <w:rsid w:val="00BF3B2A"/>
    <w:rsid w:val="00BF6B33"/>
    <w:rsid w:val="00C00017"/>
    <w:rsid w:val="00C0706E"/>
    <w:rsid w:val="00C119F6"/>
    <w:rsid w:val="00C20211"/>
    <w:rsid w:val="00C26241"/>
    <w:rsid w:val="00C31758"/>
    <w:rsid w:val="00C322E0"/>
    <w:rsid w:val="00C40BE3"/>
    <w:rsid w:val="00C40C2B"/>
    <w:rsid w:val="00C5219F"/>
    <w:rsid w:val="00C728A9"/>
    <w:rsid w:val="00C74581"/>
    <w:rsid w:val="00C85505"/>
    <w:rsid w:val="00C87ACC"/>
    <w:rsid w:val="00C901B4"/>
    <w:rsid w:val="00C94088"/>
    <w:rsid w:val="00CA0510"/>
    <w:rsid w:val="00CA397F"/>
    <w:rsid w:val="00CA7F3C"/>
    <w:rsid w:val="00CB0D25"/>
    <w:rsid w:val="00CB1613"/>
    <w:rsid w:val="00CC09F5"/>
    <w:rsid w:val="00CC4806"/>
    <w:rsid w:val="00CC54A5"/>
    <w:rsid w:val="00CD3627"/>
    <w:rsid w:val="00CD47C0"/>
    <w:rsid w:val="00CE3437"/>
    <w:rsid w:val="00CE3CEA"/>
    <w:rsid w:val="00CF4C90"/>
    <w:rsid w:val="00CF66C4"/>
    <w:rsid w:val="00D03FD6"/>
    <w:rsid w:val="00D152CA"/>
    <w:rsid w:val="00D20A2A"/>
    <w:rsid w:val="00D2275C"/>
    <w:rsid w:val="00D22D69"/>
    <w:rsid w:val="00D51F8C"/>
    <w:rsid w:val="00D55CAC"/>
    <w:rsid w:val="00D62BBC"/>
    <w:rsid w:val="00D71A62"/>
    <w:rsid w:val="00D7206E"/>
    <w:rsid w:val="00D74145"/>
    <w:rsid w:val="00D74FA2"/>
    <w:rsid w:val="00D96D2E"/>
    <w:rsid w:val="00DA6DC6"/>
    <w:rsid w:val="00DB06DF"/>
    <w:rsid w:val="00DB4F64"/>
    <w:rsid w:val="00DB5985"/>
    <w:rsid w:val="00DC54AD"/>
    <w:rsid w:val="00DD1715"/>
    <w:rsid w:val="00DD2593"/>
    <w:rsid w:val="00DD4459"/>
    <w:rsid w:val="00DE619F"/>
    <w:rsid w:val="00DF4404"/>
    <w:rsid w:val="00DF7BEB"/>
    <w:rsid w:val="00E02B23"/>
    <w:rsid w:val="00E039D6"/>
    <w:rsid w:val="00E04425"/>
    <w:rsid w:val="00E067E7"/>
    <w:rsid w:val="00E11021"/>
    <w:rsid w:val="00E115F1"/>
    <w:rsid w:val="00E148B8"/>
    <w:rsid w:val="00E158DB"/>
    <w:rsid w:val="00E328CD"/>
    <w:rsid w:val="00E341D1"/>
    <w:rsid w:val="00E37BA1"/>
    <w:rsid w:val="00E44DE6"/>
    <w:rsid w:val="00E63553"/>
    <w:rsid w:val="00E653AD"/>
    <w:rsid w:val="00E705FF"/>
    <w:rsid w:val="00E70734"/>
    <w:rsid w:val="00E80ED1"/>
    <w:rsid w:val="00E814E2"/>
    <w:rsid w:val="00E84232"/>
    <w:rsid w:val="00E85AD2"/>
    <w:rsid w:val="00E97533"/>
    <w:rsid w:val="00EA25FF"/>
    <w:rsid w:val="00EA3117"/>
    <w:rsid w:val="00EB001C"/>
    <w:rsid w:val="00EC1C4A"/>
    <w:rsid w:val="00EE4265"/>
    <w:rsid w:val="00EE4CF3"/>
    <w:rsid w:val="00EF76FD"/>
    <w:rsid w:val="00EF7F8E"/>
    <w:rsid w:val="00F025EA"/>
    <w:rsid w:val="00F04E23"/>
    <w:rsid w:val="00F056C3"/>
    <w:rsid w:val="00F14CA2"/>
    <w:rsid w:val="00F15641"/>
    <w:rsid w:val="00F2080D"/>
    <w:rsid w:val="00F21558"/>
    <w:rsid w:val="00F26B49"/>
    <w:rsid w:val="00F27092"/>
    <w:rsid w:val="00F31E29"/>
    <w:rsid w:val="00F33075"/>
    <w:rsid w:val="00F36C6E"/>
    <w:rsid w:val="00F440B2"/>
    <w:rsid w:val="00F45102"/>
    <w:rsid w:val="00F46CEA"/>
    <w:rsid w:val="00F51E5E"/>
    <w:rsid w:val="00F6501C"/>
    <w:rsid w:val="00F84A5F"/>
    <w:rsid w:val="00F96A1F"/>
    <w:rsid w:val="00FA214A"/>
    <w:rsid w:val="00FB2BD2"/>
    <w:rsid w:val="00FB3C11"/>
    <w:rsid w:val="00FC4BB3"/>
    <w:rsid w:val="00FD4B30"/>
    <w:rsid w:val="00FD5CCE"/>
    <w:rsid w:val="00FD7FA0"/>
    <w:rsid w:val="00FE26C7"/>
    <w:rsid w:val="00FE65D9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2DFF9"/>
  <w15:docId w15:val="{71ED7781-1C30-4669-A6FE-B298254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D2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6B54C6"/>
    <w:pPr>
      <w:keepNext/>
      <w:jc w:val="center"/>
      <w:outlineLvl w:val="0"/>
    </w:pPr>
    <w:rPr>
      <w:b/>
      <w:bCs/>
      <w:cap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6B54C6"/>
    <w:pPr>
      <w:keepNext/>
      <w:jc w:val="center"/>
      <w:outlineLvl w:val="1"/>
    </w:pPr>
    <w:rPr>
      <w:b/>
      <w:bCs/>
      <w:caps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B54C6"/>
    <w:rPr>
      <w:b/>
      <w:bCs/>
      <w:cap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6B54C6"/>
    <w:rPr>
      <w:b/>
      <w:bCs/>
      <w:caps/>
      <w:sz w:val="28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345D63"/>
    <w:pPr>
      <w:tabs>
        <w:tab w:val="center" w:pos="4153"/>
        <w:tab w:val="right" w:pos="8306"/>
      </w:tabs>
    </w:pPr>
    <w:rPr>
      <w:lang w:eastAsia="en-US"/>
    </w:rPr>
  </w:style>
  <w:style w:type="character" w:styleId="Hipersaitas">
    <w:name w:val="Hyperlink"/>
    <w:uiPriority w:val="99"/>
    <w:rsid w:val="00345D63"/>
    <w:rPr>
      <w:color w:val="auto"/>
      <w:u w:val="none"/>
    </w:rPr>
  </w:style>
  <w:style w:type="character" w:styleId="Komentaronuoroda">
    <w:name w:val="annotation reference"/>
    <w:semiHidden/>
    <w:rsid w:val="00345D63"/>
    <w:rPr>
      <w:sz w:val="16"/>
      <w:szCs w:val="16"/>
    </w:rPr>
  </w:style>
  <w:style w:type="paragraph" w:styleId="Komentarotekstas">
    <w:name w:val="annotation text"/>
    <w:basedOn w:val="prastasis"/>
    <w:semiHidden/>
    <w:rsid w:val="00345D63"/>
    <w:rPr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345D6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345D63"/>
    <w:rPr>
      <w:b/>
      <w:bCs/>
      <w:lang w:eastAsia="lt-LT"/>
    </w:rPr>
  </w:style>
  <w:style w:type="paragraph" w:customStyle="1" w:styleId="bodytext">
    <w:name w:val="bodytext"/>
    <w:basedOn w:val="prastasis"/>
    <w:rsid w:val="00251F3F"/>
    <w:pPr>
      <w:spacing w:before="100" w:beforeAutospacing="1" w:after="100" w:afterAutospacing="1"/>
    </w:pPr>
  </w:style>
  <w:style w:type="paragraph" w:customStyle="1" w:styleId="istatymas">
    <w:name w:val="istatymas"/>
    <w:basedOn w:val="prastasis"/>
    <w:rsid w:val="00251F3F"/>
    <w:pPr>
      <w:spacing w:before="100" w:beforeAutospacing="1" w:after="100" w:afterAutospacing="1"/>
    </w:pPr>
  </w:style>
  <w:style w:type="paragraph" w:customStyle="1" w:styleId="prezidentas">
    <w:name w:val="prezidentas"/>
    <w:basedOn w:val="prastasis"/>
    <w:rsid w:val="00251F3F"/>
    <w:pPr>
      <w:spacing w:before="100" w:beforeAutospacing="1" w:after="100" w:afterAutospacing="1"/>
    </w:pPr>
  </w:style>
  <w:style w:type="paragraph" w:customStyle="1" w:styleId="linija">
    <w:name w:val="linija"/>
    <w:basedOn w:val="prastasis"/>
    <w:rsid w:val="00251F3F"/>
    <w:pPr>
      <w:spacing w:before="100" w:beforeAutospacing="1" w:after="100" w:afterAutospacing="1"/>
    </w:pPr>
  </w:style>
  <w:style w:type="paragraph" w:customStyle="1" w:styleId="patvirtinta">
    <w:name w:val="patvirtinta"/>
    <w:basedOn w:val="prastasis"/>
    <w:rsid w:val="00251F3F"/>
    <w:pPr>
      <w:spacing w:before="100" w:beforeAutospacing="1" w:after="100" w:afterAutospacing="1"/>
    </w:pPr>
  </w:style>
  <w:style w:type="paragraph" w:customStyle="1" w:styleId="centrbold">
    <w:name w:val="centrbold"/>
    <w:basedOn w:val="prastasis"/>
    <w:rsid w:val="00251F3F"/>
    <w:pPr>
      <w:spacing w:before="100" w:beforeAutospacing="1" w:after="100" w:afterAutospacing="1"/>
    </w:pPr>
  </w:style>
  <w:style w:type="paragraph" w:customStyle="1" w:styleId="Patvirtinta0">
    <w:name w:val="Patvirtinta"/>
    <w:basedOn w:val="prastasis"/>
    <w:rsid w:val="00251F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251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rsid w:val="00251F3F"/>
    <w:rPr>
      <w:rFonts w:ascii="Courier New" w:hAnsi="Courier New" w:cs="Courier New"/>
    </w:rPr>
  </w:style>
  <w:style w:type="paragraph" w:styleId="Dokumentostruktra">
    <w:name w:val="Document Map"/>
    <w:basedOn w:val="prastasis"/>
    <w:semiHidden/>
    <w:rsid w:val="00960A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orat">
    <w:name w:val="footer"/>
    <w:basedOn w:val="prastasis"/>
    <w:link w:val="PoratDiagrama"/>
    <w:unhideWhenUsed/>
    <w:rsid w:val="00B063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0630F"/>
    <w:rPr>
      <w:sz w:val="24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0630F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CADD7-4AF2-40B2-85D5-668629EC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17457</Words>
  <Characters>9952</Characters>
  <Application>Microsoft Office Word</Application>
  <DocSecurity>0</DocSecurity>
  <Lines>82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27355</CharactersWithSpaces>
  <SharedDoc>false</SharedDoc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Danielius Makevič;sakymas</dc:creator>
  <cp:lastModifiedBy>Božena Kuntelija</cp:lastModifiedBy>
  <cp:revision>2</cp:revision>
  <cp:lastPrinted>2013-04-30T07:30:00Z</cp:lastPrinted>
  <dcterms:created xsi:type="dcterms:W3CDTF">2021-04-15T09:20:00Z</dcterms:created>
  <dcterms:modified xsi:type="dcterms:W3CDTF">2021-04-15T09:20:00Z</dcterms:modified>
</cp:coreProperties>
</file>