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E806C5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944E06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A2D61">
              <w:rPr>
                <w:b w:val="0"/>
                <w:caps w:val="0"/>
                <w:sz w:val="24"/>
              </w:rPr>
              <w:t xml:space="preserve"> </w:t>
            </w:r>
            <w:r w:rsidR="00F77393">
              <w:rPr>
                <w:b w:val="0"/>
                <w:caps w:val="0"/>
                <w:sz w:val="24"/>
              </w:rPr>
              <w:t>birželio 30</w:t>
            </w:r>
            <w:r w:rsidR="00591F44" w:rsidRPr="0091068E">
              <w:rPr>
                <w:b w:val="0"/>
                <w:caps w:val="0"/>
                <w:sz w:val="24"/>
              </w:rPr>
              <w:t xml:space="preserve"> </w:t>
            </w:r>
            <w:r w:rsidR="002F50AA" w:rsidRPr="0091068E">
              <w:rPr>
                <w:b w:val="0"/>
                <w:caps w:val="0"/>
                <w:sz w:val="24"/>
              </w:rPr>
              <w:t>d.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F77393">
              <w:rPr>
                <w:b w:val="0"/>
                <w:caps w:val="0"/>
                <w:sz w:val="24"/>
              </w:rPr>
              <w:t>739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1068E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083EE5" w:rsidRDefault="00B9067B" w:rsidP="00935C66">
      <w:pPr>
        <w:ind w:firstLine="720"/>
        <w:jc w:val="both"/>
      </w:pPr>
      <w:r w:rsidRPr="00083EE5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083EE5">
        <w:t>preparatų</w:t>
      </w:r>
      <w:r w:rsidRPr="00083EE5">
        <w:rPr>
          <w:i/>
        </w:rPr>
        <w:t xml:space="preserve"> </w:t>
      </w:r>
      <w:proofErr w:type="spellStart"/>
      <w:r w:rsidR="00944E06" w:rsidRPr="00083EE5">
        <w:rPr>
          <w:i/>
          <w:snapToGrid w:val="0"/>
        </w:rPr>
        <w:t>Cyclolux</w:t>
      </w:r>
      <w:proofErr w:type="spellEnd"/>
      <w:r w:rsidR="00944E06" w:rsidRPr="00083EE5">
        <w:rPr>
          <w:i/>
        </w:rPr>
        <w:t xml:space="preserve"> 0,5 </w:t>
      </w:r>
      <w:proofErr w:type="spellStart"/>
      <w:r w:rsidR="00944E06" w:rsidRPr="00083EE5">
        <w:rPr>
          <w:i/>
        </w:rPr>
        <w:t>mmol</w:t>
      </w:r>
      <w:proofErr w:type="spellEnd"/>
      <w:r w:rsidR="00944E06" w:rsidRPr="00083EE5">
        <w:rPr>
          <w:i/>
        </w:rPr>
        <w:t>/ml injekcinis tirpalas</w:t>
      </w:r>
      <w:r w:rsidR="00563230">
        <w:t xml:space="preserve"> ir</w:t>
      </w:r>
      <w:r w:rsidR="00667E95" w:rsidRPr="00083EE5">
        <w:t xml:space="preserve"> </w:t>
      </w:r>
      <w:proofErr w:type="spellStart"/>
      <w:r w:rsidR="00667E95" w:rsidRPr="00083EE5">
        <w:rPr>
          <w:i/>
        </w:rPr>
        <w:t>Ranitidine</w:t>
      </w:r>
      <w:proofErr w:type="spellEnd"/>
      <w:r w:rsidR="00667E95" w:rsidRPr="00083EE5">
        <w:rPr>
          <w:i/>
        </w:rPr>
        <w:t xml:space="preserve"> 300 mg plėvele dengtos tabletės</w:t>
      </w:r>
      <w:r w:rsidR="00667E95" w:rsidRPr="00083EE5">
        <w:t xml:space="preserve"> </w:t>
      </w:r>
      <w:r w:rsidRPr="00083EE5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083EE5">
        <w:t>:</w:t>
      </w:r>
    </w:p>
    <w:p w:rsidR="00B9067B" w:rsidRPr="00083EE5" w:rsidRDefault="00B9067B" w:rsidP="00F725DB">
      <w:pPr>
        <w:ind w:firstLine="720"/>
        <w:jc w:val="both"/>
      </w:pPr>
      <w:r w:rsidRPr="00083EE5">
        <w:t>1. R e g i s t r u o j u:</w:t>
      </w:r>
    </w:p>
    <w:p w:rsidR="00525276" w:rsidRPr="00083EE5" w:rsidRDefault="0071516A" w:rsidP="00FE0661">
      <w:pPr>
        <w:ind w:firstLine="709"/>
        <w:jc w:val="both"/>
      </w:pPr>
      <w:r w:rsidRPr="00083EE5">
        <w:t xml:space="preserve">1.1. </w:t>
      </w:r>
      <w:r w:rsidR="00D566E1" w:rsidRPr="00083EE5">
        <w:t>l</w:t>
      </w:r>
      <w:r w:rsidR="00085F30" w:rsidRPr="00083EE5">
        <w:t>ygiagrečiai importuojamą vaistinį preparatą</w:t>
      </w:r>
      <w:r w:rsidR="005055FA" w:rsidRPr="00083EE5">
        <w:t xml:space="preserve"> </w:t>
      </w:r>
      <w:proofErr w:type="spellStart"/>
      <w:r w:rsidR="00944E06" w:rsidRPr="00083EE5">
        <w:rPr>
          <w:i/>
          <w:snapToGrid w:val="0"/>
        </w:rPr>
        <w:t>Cyclolux</w:t>
      </w:r>
      <w:proofErr w:type="spellEnd"/>
      <w:r w:rsidR="00944E06" w:rsidRPr="00083EE5">
        <w:rPr>
          <w:i/>
        </w:rPr>
        <w:t xml:space="preserve"> 0,5 </w:t>
      </w:r>
      <w:proofErr w:type="spellStart"/>
      <w:r w:rsidR="00944E06" w:rsidRPr="00083EE5">
        <w:rPr>
          <w:i/>
        </w:rPr>
        <w:t>mmol</w:t>
      </w:r>
      <w:proofErr w:type="spellEnd"/>
      <w:r w:rsidR="00944E06" w:rsidRPr="00083EE5">
        <w:rPr>
          <w:i/>
        </w:rPr>
        <w:t>/ml injekcinis tirpalas</w:t>
      </w:r>
      <w:r w:rsidR="00944E06" w:rsidRPr="00083EE5">
        <w:t xml:space="preserve"> </w:t>
      </w:r>
      <w:r w:rsidR="00D566E1" w:rsidRPr="00083EE5">
        <w:t>(</w:t>
      </w:r>
      <w:r w:rsidR="00B94DDB" w:rsidRPr="00083EE5">
        <w:t>veiklioji medžiaga</w:t>
      </w:r>
      <w:r w:rsidR="004242DD" w:rsidRPr="00083EE5">
        <w:t xml:space="preserve"> –</w:t>
      </w:r>
      <w:r w:rsidR="004E3AB3" w:rsidRPr="00083EE5">
        <w:t xml:space="preserve"> </w:t>
      </w:r>
      <w:proofErr w:type="spellStart"/>
      <w:r w:rsidR="00944E06" w:rsidRPr="00083EE5">
        <w:t>gadotero</w:t>
      </w:r>
      <w:proofErr w:type="spellEnd"/>
      <w:r w:rsidR="00944E06" w:rsidRPr="00083EE5">
        <w:t xml:space="preserve"> rūgštis</w:t>
      </w:r>
      <w:r w:rsidR="00D97D42" w:rsidRPr="00083EE5">
        <w:t xml:space="preserve">, </w:t>
      </w:r>
      <w:r w:rsidR="00085F30" w:rsidRPr="00083EE5">
        <w:t>lygi</w:t>
      </w:r>
      <w:r w:rsidR="00C6315F" w:rsidRPr="00083EE5">
        <w:t>a</w:t>
      </w:r>
      <w:r w:rsidR="006B045F" w:rsidRPr="00083EE5">
        <w:t>gretaus importo leidimo numeriai</w:t>
      </w:r>
      <w:r w:rsidR="00085F30" w:rsidRPr="00083EE5">
        <w:t xml:space="preserve"> –</w:t>
      </w:r>
      <w:r w:rsidR="00AD6CD3" w:rsidRPr="00083EE5">
        <w:t xml:space="preserve"> </w:t>
      </w:r>
      <w:r w:rsidR="00944E06" w:rsidRPr="00083EE5">
        <w:t>LT/L/17/0519/001</w:t>
      </w:r>
      <w:r w:rsidR="006B045F" w:rsidRPr="00083EE5">
        <w:t xml:space="preserve"> (</w:t>
      </w:r>
      <w:r w:rsidR="006B045F" w:rsidRPr="00083EE5">
        <w:rPr>
          <w:bCs/>
        </w:rPr>
        <w:t>10 ml × 1)</w:t>
      </w:r>
      <w:r w:rsidR="00C6315F" w:rsidRPr="00083EE5">
        <w:t>,</w:t>
      </w:r>
      <w:r w:rsidR="006B045F" w:rsidRPr="00083EE5">
        <w:t xml:space="preserve"> LT/L/17/0519/002 (</w:t>
      </w:r>
      <w:r w:rsidR="006B045F" w:rsidRPr="00083EE5">
        <w:rPr>
          <w:bCs/>
        </w:rPr>
        <w:t>10 ml × 10)</w:t>
      </w:r>
      <w:r w:rsidR="006B045F" w:rsidRPr="00083EE5">
        <w:t>, LT/L/17/0519/003 (</w:t>
      </w:r>
      <w:r w:rsidR="006B045F" w:rsidRPr="00083EE5">
        <w:rPr>
          <w:bCs/>
        </w:rPr>
        <w:t>15 ml × 1)</w:t>
      </w:r>
      <w:r w:rsidR="006B045F" w:rsidRPr="00083EE5">
        <w:t>,  LT/L/17/0519/004 (</w:t>
      </w:r>
      <w:r w:rsidR="006B045F" w:rsidRPr="00083EE5">
        <w:rPr>
          <w:bCs/>
        </w:rPr>
        <w:t>15 ml × 10)</w:t>
      </w:r>
      <w:r w:rsidR="006B045F" w:rsidRPr="00083EE5">
        <w:t>,  LT/L/17/0519/005 (</w:t>
      </w:r>
      <w:r w:rsidR="006B045F" w:rsidRPr="00083EE5">
        <w:rPr>
          <w:bCs/>
        </w:rPr>
        <w:t>20 ml × 1)</w:t>
      </w:r>
      <w:r w:rsidR="00480F69">
        <w:t>,</w:t>
      </w:r>
      <w:r w:rsidR="006B045F" w:rsidRPr="00083EE5">
        <w:t xml:space="preserve"> LT/L/17/0519/006 (</w:t>
      </w:r>
      <w:r w:rsidR="006B045F" w:rsidRPr="00083EE5">
        <w:rPr>
          <w:bCs/>
        </w:rPr>
        <w:t>20 ml × 10)</w:t>
      </w:r>
      <w:r w:rsidR="006B045F" w:rsidRPr="00083EE5">
        <w:t xml:space="preserve">, </w:t>
      </w:r>
      <w:r w:rsidR="00085F30" w:rsidRPr="00083EE5">
        <w:t xml:space="preserve"> lygiagretaus i</w:t>
      </w:r>
      <w:r w:rsidR="00EC5721" w:rsidRPr="00083EE5">
        <w:t xml:space="preserve">mporto leidimo turėtojas – </w:t>
      </w:r>
      <w:r w:rsidR="00617B53" w:rsidRPr="00083EE5">
        <w:t>UAB „</w:t>
      </w:r>
      <w:proofErr w:type="spellStart"/>
      <w:r w:rsidR="006B045F" w:rsidRPr="00083EE5">
        <w:t>PharmaDIA</w:t>
      </w:r>
      <w:proofErr w:type="spellEnd"/>
      <w:r w:rsidR="00617B53" w:rsidRPr="00083EE5">
        <w:t>“</w:t>
      </w:r>
      <w:r w:rsidR="00085F30" w:rsidRPr="00083EE5">
        <w:t>, Lietuva, eksportuojanti valstybė –</w:t>
      </w:r>
      <w:r w:rsidR="0053528F" w:rsidRPr="00083EE5">
        <w:t xml:space="preserve"> </w:t>
      </w:r>
      <w:r w:rsidR="006B045F" w:rsidRPr="00083EE5">
        <w:t>Vokietija</w:t>
      </w:r>
      <w:r w:rsidR="004242DD" w:rsidRPr="00083EE5">
        <w:t xml:space="preserve">, klasifikacija – </w:t>
      </w:r>
      <w:r w:rsidR="00617B53" w:rsidRPr="00083EE5">
        <w:t>receptinis vaistinis preparatas</w:t>
      </w:r>
      <w:r w:rsidR="00085F30" w:rsidRPr="00083EE5">
        <w:t xml:space="preserve">, </w:t>
      </w:r>
      <w:r w:rsidR="009506EF" w:rsidRPr="00083EE5">
        <w:t>pakuotė –</w:t>
      </w:r>
      <w:r w:rsidR="00130E0D" w:rsidRPr="00083EE5">
        <w:t xml:space="preserve"> </w:t>
      </w:r>
      <w:r w:rsidR="006B045F" w:rsidRPr="00083EE5">
        <w:rPr>
          <w:bCs/>
        </w:rPr>
        <w:t>buteliukas (10 ml)</w:t>
      </w:r>
      <w:r w:rsidR="00A7644A" w:rsidRPr="00083EE5">
        <w:rPr>
          <w:bCs/>
        </w:rPr>
        <w:t>,</w:t>
      </w:r>
      <w:r w:rsidR="006B045F" w:rsidRPr="00083EE5">
        <w:rPr>
          <w:bCs/>
        </w:rPr>
        <w:t xml:space="preserve"> N1</w:t>
      </w:r>
      <w:r w:rsidR="00A7644A" w:rsidRPr="00083EE5">
        <w:t>;</w:t>
      </w:r>
      <w:r w:rsidR="008B022A" w:rsidRPr="00083EE5">
        <w:t xml:space="preserve"> </w:t>
      </w:r>
      <w:r w:rsidR="006B045F" w:rsidRPr="00083EE5">
        <w:rPr>
          <w:bCs/>
        </w:rPr>
        <w:t>buteliukas (10 ml), N10</w:t>
      </w:r>
      <w:r w:rsidR="00A7644A" w:rsidRPr="00083EE5">
        <w:t>;</w:t>
      </w:r>
      <w:r w:rsidR="006B045F" w:rsidRPr="00083EE5">
        <w:t xml:space="preserve"> </w:t>
      </w:r>
      <w:r w:rsidR="006B045F" w:rsidRPr="00083EE5">
        <w:rPr>
          <w:bCs/>
        </w:rPr>
        <w:t>buteliukas (15 ml), N1</w:t>
      </w:r>
      <w:r w:rsidR="00A7644A" w:rsidRPr="00083EE5">
        <w:t>;</w:t>
      </w:r>
      <w:r w:rsidR="006B045F" w:rsidRPr="00083EE5">
        <w:t xml:space="preserve"> </w:t>
      </w:r>
      <w:r w:rsidR="006B045F" w:rsidRPr="00083EE5">
        <w:rPr>
          <w:bCs/>
        </w:rPr>
        <w:t>buteliukas (15 ml), N10</w:t>
      </w:r>
      <w:r w:rsidR="00A7644A" w:rsidRPr="00083EE5">
        <w:t>;</w:t>
      </w:r>
      <w:r w:rsidR="006B045F" w:rsidRPr="00083EE5">
        <w:t xml:space="preserve"> </w:t>
      </w:r>
      <w:r w:rsidR="006B045F" w:rsidRPr="00083EE5">
        <w:rPr>
          <w:bCs/>
        </w:rPr>
        <w:t>buteliukas (20 ml), N1</w:t>
      </w:r>
      <w:r w:rsidR="00A7644A" w:rsidRPr="00083EE5">
        <w:t>;</w:t>
      </w:r>
      <w:r w:rsidR="006B045F" w:rsidRPr="00083EE5">
        <w:t xml:space="preserve"> </w:t>
      </w:r>
      <w:r w:rsidR="006B045F" w:rsidRPr="00083EE5">
        <w:rPr>
          <w:bCs/>
        </w:rPr>
        <w:t>buteliukas (20 ml), N10</w:t>
      </w:r>
      <w:r w:rsidR="006B045F" w:rsidRPr="00083EE5">
        <w:t xml:space="preserve">, </w:t>
      </w:r>
      <w:r w:rsidR="00085F30" w:rsidRPr="00083EE5">
        <w:t>referencinio vaistinio preparato pavadinimas –</w:t>
      </w:r>
      <w:r w:rsidR="004B278C" w:rsidRPr="00083EE5">
        <w:t xml:space="preserve"> </w:t>
      </w:r>
      <w:r w:rsidR="00A7644A" w:rsidRPr="00083EE5">
        <w:rPr>
          <w:i/>
          <w:snapToGrid w:val="0"/>
        </w:rPr>
        <w:t>DOTAREM</w:t>
      </w:r>
      <w:r w:rsidR="00A7644A" w:rsidRPr="00083EE5">
        <w:rPr>
          <w:b/>
          <w:i/>
          <w:snapToGrid w:val="0"/>
        </w:rPr>
        <w:t xml:space="preserve"> </w:t>
      </w:r>
      <w:r w:rsidR="00A7644A" w:rsidRPr="00083EE5">
        <w:rPr>
          <w:i/>
          <w:snapToGrid w:val="0"/>
        </w:rPr>
        <w:t>0,5 </w:t>
      </w:r>
      <w:proofErr w:type="spellStart"/>
      <w:r w:rsidR="00A7644A" w:rsidRPr="00083EE5">
        <w:rPr>
          <w:i/>
          <w:snapToGrid w:val="0"/>
        </w:rPr>
        <w:t>mmol</w:t>
      </w:r>
      <w:proofErr w:type="spellEnd"/>
      <w:r w:rsidR="00A7644A" w:rsidRPr="00083EE5">
        <w:rPr>
          <w:i/>
          <w:snapToGrid w:val="0"/>
        </w:rPr>
        <w:t>/ml injekcinis tirpalas</w:t>
      </w:r>
      <w:r w:rsidR="00085F30" w:rsidRPr="00083EE5">
        <w:t>, r</w:t>
      </w:r>
      <w:r w:rsidR="00EC5721" w:rsidRPr="00083EE5">
        <w:t xml:space="preserve">eferencinio vaistinio preparato registracijos pažymėjimo </w:t>
      </w:r>
      <w:r w:rsidR="00083EE5" w:rsidRPr="00083EE5">
        <w:t>numeriai</w:t>
      </w:r>
      <w:r w:rsidR="00085F30" w:rsidRPr="00083EE5">
        <w:t xml:space="preserve"> – </w:t>
      </w:r>
      <w:r w:rsidR="00A7644A" w:rsidRPr="00083EE5">
        <w:t>LT/1/14/3509/001-005</w:t>
      </w:r>
      <w:r w:rsidR="000B1A87" w:rsidRPr="00083EE5">
        <w:t>,</w:t>
      </w:r>
      <w:r w:rsidR="00C6315F" w:rsidRPr="00083EE5">
        <w:t xml:space="preserve"> </w:t>
      </w:r>
      <w:r w:rsidR="00085F30" w:rsidRPr="00083EE5">
        <w:t xml:space="preserve">referencinio vaistinio preparato </w:t>
      </w:r>
      <w:r w:rsidR="00EC5721" w:rsidRPr="00083EE5">
        <w:t xml:space="preserve">registruotojas </w:t>
      </w:r>
      <w:r w:rsidR="00E2021F" w:rsidRPr="00083EE5">
        <w:t xml:space="preserve">– </w:t>
      </w:r>
      <w:proofErr w:type="spellStart"/>
      <w:r w:rsidR="00A7644A" w:rsidRPr="00083EE5">
        <w:rPr>
          <w:snapToGrid w:val="0"/>
        </w:rPr>
        <w:t>Guerbet</w:t>
      </w:r>
      <w:proofErr w:type="spellEnd"/>
      <w:r w:rsidR="00A7644A" w:rsidRPr="00083EE5">
        <w:rPr>
          <w:snapToGrid w:val="0"/>
        </w:rPr>
        <w:t>, Prancūzija</w:t>
      </w:r>
      <w:r w:rsidR="000B1A87" w:rsidRPr="00083EE5">
        <w:t>)</w:t>
      </w:r>
      <w:r w:rsidR="00B9067B" w:rsidRPr="00083EE5">
        <w:t>;</w:t>
      </w:r>
    </w:p>
    <w:p w:rsidR="002C47B6" w:rsidRPr="00083EE5" w:rsidRDefault="00B9067B" w:rsidP="00667E95">
      <w:pPr>
        <w:ind w:firstLine="709"/>
        <w:jc w:val="both"/>
      </w:pPr>
      <w:r w:rsidRPr="00083EE5">
        <w:t xml:space="preserve">1.2. lygiagrečiai importuojamą vaistinį preparatą </w:t>
      </w:r>
      <w:proofErr w:type="spellStart"/>
      <w:r w:rsidR="00667E95" w:rsidRPr="00083EE5">
        <w:rPr>
          <w:i/>
        </w:rPr>
        <w:t>Ranitidine</w:t>
      </w:r>
      <w:proofErr w:type="spellEnd"/>
      <w:r w:rsidR="00667E95" w:rsidRPr="00083EE5">
        <w:rPr>
          <w:i/>
        </w:rPr>
        <w:t xml:space="preserve"> 300 mg plėvele dengtos tabletės</w:t>
      </w:r>
      <w:r w:rsidR="00667E95" w:rsidRPr="00083EE5">
        <w:t xml:space="preserve"> </w:t>
      </w:r>
      <w:r w:rsidRPr="00083EE5">
        <w:t xml:space="preserve">(veiklioji medžiaga – </w:t>
      </w:r>
      <w:proofErr w:type="spellStart"/>
      <w:r w:rsidR="00667E95" w:rsidRPr="00083EE5">
        <w:t>ranitidinas</w:t>
      </w:r>
      <w:proofErr w:type="spellEnd"/>
      <w:r w:rsidRPr="00083EE5">
        <w:t>, lygiagretaus import</w:t>
      </w:r>
      <w:r w:rsidR="00667E95" w:rsidRPr="00083EE5">
        <w:t>o leidimo numeriai</w:t>
      </w:r>
      <w:r w:rsidR="005766D6" w:rsidRPr="00083EE5">
        <w:t xml:space="preserve"> </w:t>
      </w:r>
      <w:r w:rsidR="00DE44D1" w:rsidRPr="00083EE5">
        <w:t xml:space="preserve">– </w:t>
      </w:r>
      <w:r w:rsidR="00667E95" w:rsidRPr="00083EE5">
        <w:t>LT/L/17/0520/001</w:t>
      </w:r>
      <w:r w:rsidR="009E55CF" w:rsidRPr="00083EE5">
        <w:t xml:space="preserve"> (N10)</w:t>
      </w:r>
      <w:r w:rsidRPr="00083EE5">
        <w:t>,</w:t>
      </w:r>
      <w:r w:rsidR="00667E95" w:rsidRPr="00083EE5">
        <w:t xml:space="preserve"> LT/L/17/0520/002</w:t>
      </w:r>
      <w:r w:rsidR="009E55CF" w:rsidRPr="00083EE5">
        <w:t xml:space="preserve"> (N30)</w:t>
      </w:r>
      <w:r w:rsidR="00667E95" w:rsidRPr="00083EE5">
        <w:t>, LT/L/17/0520/003</w:t>
      </w:r>
      <w:r w:rsidR="009E55CF" w:rsidRPr="00083EE5">
        <w:t xml:space="preserve"> (N60)</w:t>
      </w:r>
      <w:r w:rsidR="00480F69">
        <w:t xml:space="preserve">, </w:t>
      </w:r>
      <w:r w:rsidR="00667E95" w:rsidRPr="00083EE5">
        <w:t>LT/L/17/0520/004</w:t>
      </w:r>
      <w:r w:rsidR="009E55CF" w:rsidRPr="00083EE5">
        <w:t xml:space="preserve"> (N100)</w:t>
      </w:r>
      <w:r w:rsidR="00667E95" w:rsidRPr="00083EE5">
        <w:t>,</w:t>
      </w:r>
      <w:r w:rsidRPr="00083EE5">
        <w:t xml:space="preserve"> lygiagretaus importo leidimo turėtojas – </w:t>
      </w:r>
      <w:r w:rsidRPr="00083EE5">
        <w:rPr>
          <w:lang w:eastAsia="lt-LT"/>
        </w:rPr>
        <w:t>„</w:t>
      </w:r>
      <w:r w:rsidR="00667E95" w:rsidRPr="00083EE5">
        <w:rPr>
          <w:bCs/>
        </w:rPr>
        <w:t xml:space="preserve">PB &amp; Т Project </w:t>
      </w:r>
      <w:proofErr w:type="spellStart"/>
      <w:r w:rsidR="00667E95" w:rsidRPr="00083EE5">
        <w:rPr>
          <w:bCs/>
        </w:rPr>
        <w:t>Ltd</w:t>
      </w:r>
      <w:proofErr w:type="spellEnd"/>
      <w:r w:rsidR="00667E95" w:rsidRPr="00083EE5">
        <w:rPr>
          <w:bCs/>
        </w:rPr>
        <w:t xml:space="preserve"> filialas</w:t>
      </w:r>
      <w:r w:rsidRPr="00083EE5">
        <w:rPr>
          <w:lang w:eastAsia="lt-LT"/>
        </w:rPr>
        <w:t>“</w:t>
      </w:r>
      <w:r w:rsidRPr="00083EE5">
        <w:t xml:space="preserve">, Lietuva, eksportuojanti valstybė – </w:t>
      </w:r>
      <w:r w:rsidR="009E55CF" w:rsidRPr="00083EE5">
        <w:t>Jungtinė Karalystė</w:t>
      </w:r>
      <w:r w:rsidRPr="00083EE5">
        <w:t xml:space="preserve">, klasifikacija – </w:t>
      </w:r>
      <w:r w:rsidRPr="00083EE5">
        <w:rPr>
          <w:lang w:val="sl-SI" w:eastAsia="sl-SI"/>
        </w:rPr>
        <w:t>receptinis vaistinis preparatas</w:t>
      </w:r>
      <w:r w:rsidR="00F725DB" w:rsidRPr="00083EE5">
        <w:t>, pakuotė –</w:t>
      </w:r>
      <w:r w:rsidR="00406360" w:rsidRPr="00083EE5">
        <w:t xml:space="preserve"> </w:t>
      </w:r>
      <w:r w:rsidR="00CD6C18" w:rsidRPr="00083EE5">
        <w:t>lizdinė plokštelė,</w:t>
      </w:r>
      <w:r w:rsidR="00512104" w:rsidRPr="00083EE5">
        <w:t xml:space="preserve"> N1</w:t>
      </w:r>
      <w:r w:rsidR="0068158C" w:rsidRPr="00083EE5">
        <w:t>0</w:t>
      </w:r>
      <w:r w:rsidR="00696682" w:rsidRPr="00083EE5">
        <w:t>,</w:t>
      </w:r>
      <w:r w:rsidRPr="00083EE5">
        <w:t xml:space="preserve"> </w:t>
      </w:r>
      <w:r w:rsidR="009E55CF" w:rsidRPr="00083EE5">
        <w:t xml:space="preserve">N30, N60 ir N100, </w:t>
      </w:r>
      <w:r w:rsidRPr="00083EE5">
        <w:t xml:space="preserve">referencinio vaistinio preparato pavadinimas </w:t>
      </w:r>
      <w:r w:rsidRPr="00083EE5">
        <w:rPr>
          <w:i/>
        </w:rPr>
        <w:t>–</w:t>
      </w:r>
      <w:r w:rsidR="00593950" w:rsidRPr="00083EE5">
        <w:t xml:space="preserve"> </w:t>
      </w:r>
      <w:proofErr w:type="spellStart"/>
      <w:r w:rsidR="009E55CF" w:rsidRPr="00083EE5">
        <w:rPr>
          <w:i/>
        </w:rPr>
        <w:t>Ranitidine</w:t>
      </w:r>
      <w:proofErr w:type="spellEnd"/>
      <w:r w:rsidR="009E55CF" w:rsidRPr="00083EE5">
        <w:rPr>
          <w:i/>
        </w:rPr>
        <w:t xml:space="preserve"> </w:t>
      </w:r>
      <w:proofErr w:type="spellStart"/>
      <w:r w:rsidR="009E55CF" w:rsidRPr="00083EE5">
        <w:rPr>
          <w:i/>
        </w:rPr>
        <w:t>Accord</w:t>
      </w:r>
      <w:proofErr w:type="spellEnd"/>
      <w:r w:rsidR="009E55CF" w:rsidRPr="00083EE5">
        <w:rPr>
          <w:i/>
        </w:rPr>
        <w:t xml:space="preserve"> 300 mg plėvele dengtos tabletės</w:t>
      </w:r>
      <w:r w:rsidRPr="00083EE5">
        <w:rPr>
          <w:i/>
          <w:color w:val="000000"/>
        </w:rPr>
        <w:t>,</w:t>
      </w:r>
      <w:r w:rsidRPr="00083EE5">
        <w:rPr>
          <w:color w:val="000000"/>
        </w:rPr>
        <w:t xml:space="preserve"> </w:t>
      </w:r>
      <w:r w:rsidRPr="00083EE5">
        <w:t xml:space="preserve">referencinio vaistinio preparato </w:t>
      </w:r>
      <w:r w:rsidR="0027354C" w:rsidRPr="00083EE5">
        <w:t>r</w:t>
      </w:r>
      <w:r w:rsidR="00083EE5" w:rsidRPr="00083EE5">
        <w:t>egistracijos pažymėjimo numeriai</w:t>
      </w:r>
      <w:r w:rsidRPr="00083EE5">
        <w:t xml:space="preserve"> –</w:t>
      </w:r>
      <w:r w:rsidR="00ED6D7A" w:rsidRPr="00083EE5">
        <w:t xml:space="preserve"> </w:t>
      </w:r>
      <w:r w:rsidR="00083EE5" w:rsidRPr="00083EE5">
        <w:t>LT/1/12/3162/004-007</w:t>
      </w:r>
      <w:r w:rsidR="0027354C" w:rsidRPr="00083EE5">
        <w:t>,</w:t>
      </w:r>
      <w:r w:rsidRPr="00083EE5">
        <w:rPr>
          <w:bCs/>
          <w:lang w:eastAsia="lt-LT"/>
        </w:rPr>
        <w:t xml:space="preserve"> </w:t>
      </w:r>
      <w:r w:rsidRPr="00083EE5">
        <w:t xml:space="preserve">referencinio vaistinio preparato registruotojas – </w:t>
      </w:r>
      <w:proofErr w:type="spellStart"/>
      <w:r w:rsidR="00083EE5" w:rsidRPr="00083EE5">
        <w:t>Accord</w:t>
      </w:r>
      <w:proofErr w:type="spellEnd"/>
      <w:r w:rsidR="00083EE5" w:rsidRPr="00083EE5">
        <w:t xml:space="preserve"> </w:t>
      </w:r>
      <w:proofErr w:type="spellStart"/>
      <w:r w:rsidR="00083EE5" w:rsidRPr="00083EE5">
        <w:t>Healthcare</w:t>
      </w:r>
      <w:proofErr w:type="spellEnd"/>
      <w:r w:rsidR="00083EE5" w:rsidRPr="00083EE5">
        <w:t xml:space="preserve"> </w:t>
      </w:r>
      <w:proofErr w:type="spellStart"/>
      <w:r w:rsidR="00083EE5" w:rsidRPr="00083EE5">
        <w:t>Limited</w:t>
      </w:r>
      <w:proofErr w:type="spellEnd"/>
      <w:r w:rsidR="00ED1618" w:rsidRPr="00083EE5">
        <w:t>, Jungtinė Karalystė</w:t>
      </w:r>
      <w:r w:rsidRPr="00083EE5">
        <w:rPr>
          <w:spacing w:val="-2"/>
        </w:rPr>
        <w:t>)</w:t>
      </w:r>
      <w:r w:rsidR="00CD6C18" w:rsidRPr="00083EE5">
        <w:t>.</w:t>
      </w:r>
    </w:p>
    <w:p w:rsidR="004B72DB" w:rsidRPr="00083EE5" w:rsidRDefault="004B72DB" w:rsidP="00F03223">
      <w:pPr>
        <w:ind w:firstLine="709"/>
        <w:jc w:val="both"/>
      </w:pPr>
      <w:r w:rsidRPr="00083EE5">
        <w:rPr>
          <w:bCs/>
          <w:noProof/>
        </w:rPr>
        <w:t>2.</w:t>
      </w:r>
      <w:r w:rsidR="002013EA" w:rsidRPr="00083EE5">
        <w:t xml:space="preserve"> Šis įsakymas gali būti skundžiamas Lietuvos Respublikos administracinių bylų teisenos įstatymo nustatyta tvarka.</w:t>
      </w:r>
    </w:p>
    <w:p w:rsidR="00114631" w:rsidRPr="00BB1DA5" w:rsidRDefault="00114631" w:rsidP="000B1A87">
      <w:pPr>
        <w:jc w:val="both"/>
        <w:rPr>
          <w:color w:val="FF0000"/>
        </w:rPr>
      </w:pPr>
    </w:p>
    <w:p w:rsidR="00406360" w:rsidRPr="00BB1DA5" w:rsidRDefault="00406360" w:rsidP="000B1A87">
      <w:pPr>
        <w:jc w:val="both"/>
        <w:rPr>
          <w:color w:val="FF0000"/>
        </w:rPr>
      </w:pPr>
    </w:p>
    <w:p w:rsidR="00935C66" w:rsidRPr="00BB1DA5" w:rsidRDefault="00593950" w:rsidP="00935C66">
      <w:pPr>
        <w:ind w:right="-1"/>
      </w:pPr>
      <w:r w:rsidRPr="00BB1DA5">
        <w:t>Viršininkas</w:t>
      </w:r>
      <w:r w:rsidR="002C47B6" w:rsidRPr="00BB1DA5">
        <w:t xml:space="preserve">           </w:t>
      </w:r>
      <w:r w:rsidR="00B922E3">
        <w:t xml:space="preserve">   </w:t>
      </w:r>
      <w:r w:rsidR="002C47B6" w:rsidRPr="00BB1DA5">
        <w:t xml:space="preserve">                                                  </w:t>
      </w:r>
      <w:r w:rsidRPr="00BB1DA5">
        <w:t xml:space="preserve">                                 </w:t>
      </w:r>
      <w:r w:rsidR="00406360" w:rsidRPr="00BB1DA5">
        <w:t xml:space="preserve">             </w:t>
      </w:r>
      <w:r w:rsidRPr="00BB1DA5">
        <w:t>Gintautas Barcys</w:t>
      </w:r>
    </w:p>
    <w:p w:rsidR="00F03223" w:rsidRPr="00BB1DA5" w:rsidRDefault="00F03223" w:rsidP="000052EE">
      <w:pPr>
        <w:overflowPunct w:val="0"/>
        <w:jc w:val="both"/>
      </w:pPr>
    </w:p>
    <w:p w:rsidR="00083EE5" w:rsidRDefault="00083EE5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</w:t>
      </w:r>
      <w:r w:rsidR="00083EE5">
        <w:rPr>
          <w:sz w:val="18"/>
          <w:szCs w:val="18"/>
        </w:rPr>
        <w:t>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6D4051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2017-06-28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BA" w:rsidRDefault="00E42FBA">
      <w:r>
        <w:separator/>
      </w:r>
    </w:p>
  </w:endnote>
  <w:endnote w:type="continuationSeparator" w:id="0">
    <w:p w:rsidR="00E42FBA" w:rsidRDefault="00E4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BA" w:rsidRDefault="00E42FBA">
      <w:r>
        <w:separator/>
      </w:r>
    </w:p>
  </w:footnote>
  <w:footnote w:type="continuationSeparator" w:id="0">
    <w:p w:rsidR="00E42FBA" w:rsidRDefault="00E4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3EE5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0F69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2736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230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67E95"/>
    <w:rsid w:val="00671607"/>
    <w:rsid w:val="00671CD9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045F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405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4E06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392A"/>
    <w:rsid w:val="009E55C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7644A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2FBA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06C5"/>
    <w:rsid w:val="00E81C30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77393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9495BED-B8E9-47C9-8FB7-803D6388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1E254-F662-450C-A595-3E6D2397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2016-02-23T13:10:00Z</cp:lastPrinted>
  <dcterms:created xsi:type="dcterms:W3CDTF">2017-07-04T06:54:00Z</dcterms:created>
  <dcterms:modified xsi:type="dcterms:W3CDTF">2017-07-04T06:54:00Z</dcterms:modified>
</cp:coreProperties>
</file>