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9652EC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8365" cy="854075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407C96" w:rsidRDefault="00B84462" w:rsidP="00407C96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407C96">
              <w:rPr>
                <w:b w:val="0"/>
                <w:caps w:val="0"/>
                <w:sz w:val="24"/>
              </w:rPr>
              <w:t>201</w:t>
            </w:r>
            <w:r w:rsidR="00704582">
              <w:rPr>
                <w:b w:val="0"/>
                <w:caps w:val="0"/>
                <w:sz w:val="24"/>
              </w:rPr>
              <w:t>6 m. gruodžio 19</w:t>
            </w:r>
            <w:r w:rsidR="00407C96" w:rsidRPr="00407C96">
              <w:rPr>
                <w:b w:val="0"/>
                <w:caps w:val="0"/>
                <w:sz w:val="24"/>
              </w:rPr>
              <w:t xml:space="preserve"> </w:t>
            </w:r>
            <w:r w:rsidR="002F50AA" w:rsidRPr="00407C96">
              <w:rPr>
                <w:b w:val="0"/>
                <w:caps w:val="0"/>
                <w:sz w:val="24"/>
              </w:rPr>
              <w:t>d.</w:t>
            </w:r>
            <w:r w:rsidR="0024049B" w:rsidRPr="00407C96">
              <w:rPr>
                <w:b w:val="0"/>
                <w:caps w:val="0"/>
                <w:sz w:val="24"/>
              </w:rPr>
              <w:t xml:space="preserve"> </w:t>
            </w:r>
            <w:r w:rsidR="005B74AD" w:rsidRPr="00407C96">
              <w:rPr>
                <w:b w:val="0"/>
                <w:caps w:val="0"/>
                <w:sz w:val="24"/>
              </w:rPr>
              <w:t>Nr</w:t>
            </w:r>
            <w:r w:rsidR="00A16CFC" w:rsidRPr="00407C96">
              <w:rPr>
                <w:b w:val="0"/>
                <w:caps w:val="0"/>
                <w:sz w:val="24"/>
              </w:rPr>
              <w:t>.</w:t>
            </w:r>
            <w:r w:rsidR="00781A6F" w:rsidRPr="00407C96">
              <w:rPr>
                <w:b w:val="0"/>
                <w:caps w:val="0"/>
                <w:sz w:val="24"/>
              </w:rPr>
              <w:t xml:space="preserve"> </w:t>
            </w:r>
            <w:r w:rsidR="00707F54" w:rsidRPr="00407C96">
              <w:rPr>
                <w:b w:val="0"/>
                <w:caps w:val="0"/>
                <w:sz w:val="24"/>
              </w:rPr>
              <w:t>(1.4)1A-</w:t>
            </w:r>
            <w:r w:rsidR="00704582">
              <w:rPr>
                <w:b w:val="0"/>
                <w:caps w:val="0"/>
                <w:sz w:val="24"/>
              </w:rPr>
              <w:t>1128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407C96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407C96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B9067B" w:rsidRPr="00E17381" w:rsidRDefault="00B9067B" w:rsidP="000C5B5C">
      <w:pPr>
        <w:ind w:firstLine="720"/>
        <w:jc w:val="both"/>
      </w:pPr>
      <w:r w:rsidRPr="00E17381"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E17381">
        <w:t>preparatų</w:t>
      </w:r>
      <w:r w:rsidRPr="00E17381">
        <w:rPr>
          <w:i/>
        </w:rPr>
        <w:t xml:space="preserve"> </w:t>
      </w:r>
      <w:r w:rsidR="003612B4">
        <w:rPr>
          <w:i/>
        </w:rPr>
        <w:t>Zinnat 25</w:t>
      </w:r>
      <w:r w:rsidR="00D505FD" w:rsidRPr="00E17381">
        <w:rPr>
          <w:i/>
        </w:rPr>
        <w:t xml:space="preserve">0 mg </w:t>
      </w:r>
      <w:r w:rsidR="00D505FD" w:rsidRPr="00E17381">
        <w:rPr>
          <w:i/>
          <w:color w:val="000000"/>
        </w:rPr>
        <w:t>plėvele dengtos</w:t>
      </w:r>
      <w:r w:rsidR="00D505FD" w:rsidRPr="00E17381">
        <w:rPr>
          <w:i/>
        </w:rPr>
        <w:t xml:space="preserve"> tabletės</w:t>
      </w:r>
      <w:r w:rsidRPr="00E17381">
        <w:rPr>
          <w:bCs/>
          <w:i/>
          <w:iCs/>
        </w:rPr>
        <w:t xml:space="preserve"> </w:t>
      </w:r>
      <w:r w:rsidR="006A28EB" w:rsidRPr="006A28EB">
        <w:rPr>
          <w:bCs/>
          <w:iCs/>
        </w:rPr>
        <w:t xml:space="preserve">ir </w:t>
      </w:r>
      <w:r w:rsidR="006A28EB">
        <w:rPr>
          <w:i/>
        </w:rPr>
        <w:t>Zinnat 50</w:t>
      </w:r>
      <w:r w:rsidR="006A28EB" w:rsidRPr="00E17381">
        <w:rPr>
          <w:i/>
        </w:rPr>
        <w:t xml:space="preserve">0 mg </w:t>
      </w:r>
      <w:r w:rsidR="006A28EB" w:rsidRPr="00E17381">
        <w:rPr>
          <w:i/>
          <w:color w:val="000000"/>
        </w:rPr>
        <w:t>plėvele dengtos</w:t>
      </w:r>
      <w:r w:rsidR="006A28EB" w:rsidRPr="00E17381">
        <w:rPr>
          <w:i/>
        </w:rPr>
        <w:t xml:space="preserve"> tabletės</w:t>
      </w:r>
      <w:r w:rsidR="006A28EB" w:rsidRPr="00E17381">
        <w:t xml:space="preserve"> </w:t>
      </w:r>
      <w:r w:rsidRPr="00E17381"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E17381">
        <w:t>:</w:t>
      </w:r>
    </w:p>
    <w:p w:rsidR="00B9067B" w:rsidRPr="00E17381" w:rsidRDefault="00B9067B" w:rsidP="00407C96">
      <w:pPr>
        <w:ind w:firstLine="720"/>
        <w:jc w:val="both"/>
      </w:pPr>
      <w:r w:rsidRPr="00E17381">
        <w:t>1. R e g i s t r u o j u:</w:t>
      </w:r>
    </w:p>
    <w:p w:rsidR="0034330F" w:rsidRDefault="00ED7CD9" w:rsidP="00ED7CD9">
      <w:pPr>
        <w:tabs>
          <w:tab w:val="left" w:pos="567"/>
        </w:tabs>
        <w:jc w:val="both"/>
      </w:pPr>
      <w:r w:rsidRPr="00E17381">
        <w:tab/>
      </w:r>
      <w:r w:rsidR="00FD6860">
        <w:t xml:space="preserve">   </w:t>
      </w:r>
      <w:r w:rsidR="00407C96">
        <w:t>1.1</w:t>
      </w:r>
      <w:r w:rsidR="0034330F" w:rsidRPr="00E17381">
        <w:t xml:space="preserve">. lygiagrečiai importuojamą vaistinį preparatą </w:t>
      </w:r>
      <w:r w:rsidR="003612B4">
        <w:rPr>
          <w:i/>
        </w:rPr>
        <w:t>Zinnat 25</w:t>
      </w:r>
      <w:r w:rsidR="00D505FD" w:rsidRPr="00E17381">
        <w:rPr>
          <w:i/>
        </w:rPr>
        <w:t xml:space="preserve">0 mg </w:t>
      </w:r>
      <w:r w:rsidR="00D505FD" w:rsidRPr="00E17381">
        <w:rPr>
          <w:i/>
          <w:color w:val="000000"/>
        </w:rPr>
        <w:t>plėvele dengtos</w:t>
      </w:r>
      <w:r w:rsidR="00D505FD" w:rsidRPr="00E17381">
        <w:rPr>
          <w:i/>
        </w:rPr>
        <w:t xml:space="preserve"> tabletės</w:t>
      </w:r>
      <w:r w:rsidR="0034330F" w:rsidRPr="00E17381">
        <w:t xml:space="preserve"> (veiklioji medžiaga –</w:t>
      </w:r>
      <w:r w:rsidR="002119DA" w:rsidRPr="00E17381">
        <w:t xml:space="preserve"> </w:t>
      </w:r>
      <w:r w:rsidR="00D505FD" w:rsidRPr="00E17381">
        <w:t>cefuroksimas</w:t>
      </w:r>
      <w:r w:rsidR="0034330F" w:rsidRPr="00E17381">
        <w:t xml:space="preserve">, lygiagretaus importo leidimo numeris </w:t>
      </w:r>
      <w:r w:rsidR="00DE44D1" w:rsidRPr="00E17381">
        <w:t xml:space="preserve">– </w:t>
      </w:r>
      <w:r w:rsidR="003612B4">
        <w:t>LT/L/16/0446</w:t>
      </w:r>
      <w:r w:rsidR="00407C96" w:rsidRPr="00407C96">
        <w:t>/001</w:t>
      </w:r>
      <w:r w:rsidR="0034330F" w:rsidRPr="00E17381">
        <w:t xml:space="preserve">, lygiagretaus importo leidimo turėtojas – </w:t>
      </w:r>
      <w:r w:rsidR="0034330F" w:rsidRPr="00E17381">
        <w:rPr>
          <w:lang w:eastAsia="lt-LT"/>
        </w:rPr>
        <w:t>UAB „</w:t>
      </w:r>
      <w:r w:rsidR="00407C96">
        <w:t>Limedika</w:t>
      </w:r>
      <w:r w:rsidR="0034330F" w:rsidRPr="00E17381">
        <w:rPr>
          <w:lang w:eastAsia="lt-LT"/>
        </w:rPr>
        <w:t>“</w:t>
      </w:r>
      <w:r w:rsidR="0034330F" w:rsidRPr="00E17381">
        <w:t xml:space="preserve">, Lietuva, eksportuojanti valstybė – </w:t>
      </w:r>
      <w:r w:rsidR="003612B4">
        <w:t>Rumunija</w:t>
      </w:r>
      <w:r w:rsidR="0034330F" w:rsidRPr="00E17381">
        <w:t xml:space="preserve">, klasifikacija – </w:t>
      </w:r>
      <w:r w:rsidR="0034330F" w:rsidRPr="00E17381">
        <w:rPr>
          <w:lang w:val="sl-SI" w:eastAsia="sl-SI"/>
        </w:rPr>
        <w:t>receptinis vaistinis preparatas</w:t>
      </w:r>
      <w:r w:rsidR="0034330F" w:rsidRPr="00E17381">
        <w:t xml:space="preserve">, </w:t>
      </w:r>
      <w:r w:rsidR="003612B4">
        <w:t>pakuotė – lizdinė plokštelė, N10</w:t>
      </w:r>
      <w:r w:rsidR="0034330F" w:rsidRPr="00E17381">
        <w:t xml:space="preserve">, referencinio vaistinio preparato pavadinimas </w:t>
      </w:r>
      <w:r w:rsidR="0034330F" w:rsidRPr="00E17381">
        <w:rPr>
          <w:i/>
        </w:rPr>
        <w:t xml:space="preserve">– </w:t>
      </w:r>
      <w:r w:rsidR="003612B4">
        <w:rPr>
          <w:i/>
        </w:rPr>
        <w:t>Zinnat 25</w:t>
      </w:r>
      <w:r w:rsidRPr="00E17381">
        <w:rPr>
          <w:i/>
        </w:rPr>
        <w:t>0 mg plėvele dengtos tabletės</w:t>
      </w:r>
      <w:r w:rsidR="0034330F" w:rsidRPr="00E17381">
        <w:rPr>
          <w:i/>
          <w:color w:val="000000"/>
        </w:rPr>
        <w:t>,</w:t>
      </w:r>
      <w:r w:rsidR="0034330F" w:rsidRPr="00E17381">
        <w:rPr>
          <w:color w:val="000000"/>
        </w:rPr>
        <w:t xml:space="preserve"> </w:t>
      </w:r>
      <w:r w:rsidR="0034330F" w:rsidRPr="00E17381">
        <w:t>referencinio vaistinio preparato registracijos pažym</w:t>
      </w:r>
      <w:r w:rsidR="003612B4">
        <w:t>ėjimo numeris – LT/1/94/0478/003</w:t>
      </w:r>
      <w:r w:rsidR="0034330F" w:rsidRPr="00E17381">
        <w:rPr>
          <w:bCs/>
          <w:lang w:eastAsia="lt-LT"/>
        </w:rPr>
        <w:t xml:space="preserve">, </w:t>
      </w:r>
      <w:r w:rsidR="0034330F" w:rsidRPr="00E17381">
        <w:t xml:space="preserve">referencinio vaistinio preparato registruotojas – </w:t>
      </w:r>
      <w:r w:rsidRPr="00E17381">
        <w:t>UAB „GlaxoSmithKline Lietuva“, Lietuva</w:t>
      </w:r>
      <w:r w:rsidR="0034330F" w:rsidRPr="00E17381">
        <w:rPr>
          <w:spacing w:val="-2"/>
        </w:rPr>
        <w:t>)</w:t>
      </w:r>
      <w:r w:rsidR="006A28EB">
        <w:t>;</w:t>
      </w:r>
    </w:p>
    <w:p w:rsidR="006A28EB" w:rsidRPr="00E17381" w:rsidRDefault="006A28EB" w:rsidP="00ED7CD9">
      <w:pPr>
        <w:tabs>
          <w:tab w:val="left" w:pos="567"/>
        </w:tabs>
        <w:jc w:val="both"/>
      </w:pPr>
      <w:r>
        <w:tab/>
        <w:t xml:space="preserve">   1.2</w:t>
      </w:r>
      <w:r w:rsidRPr="00E17381">
        <w:t xml:space="preserve">. lygiagrečiai importuojamą vaistinį preparatą </w:t>
      </w:r>
      <w:r>
        <w:rPr>
          <w:i/>
        </w:rPr>
        <w:t>Zinnat 50</w:t>
      </w:r>
      <w:r w:rsidRPr="00E17381">
        <w:rPr>
          <w:i/>
        </w:rPr>
        <w:t xml:space="preserve">0 mg </w:t>
      </w:r>
      <w:r w:rsidRPr="00E17381">
        <w:rPr>
          <w:i/>
          <w:color w:val="000000"/>
        </w:rPr>
        <w:t>plėvele dengtos</w:t>
      </w:r>
      <w:r w:rsidRPr="00E17381">
        <w:rPr>
          <w:i/>
        </w:rPr>
        <w:t xml:space="preserve"> tabletės</w:t>
      </w:r>
      <w:r w:rsidRPr="00E17381">
        <w:t xml:space="preserve"> (veiklioji medžiaga – cefuroksimas, lygiagretaus importo leidimo numeris – </w:t>
      </w:r>
      <w:r>
        <w:t>LT/L/16/0446</w:t>
      </w:r>
      <w:r w:rsidRPr="00407C96">
        <w:t>/00</w:t>
      </w:r>
      <w:r w:rsidR="00AD6043">
        <w:t>2</w:t>
      </w:r>
      <w:r w:rsidRPr="00E17381">
        <w:t xml:space="preserve">, lygiagretaus importo leidimo turėtojas – </w:t>
      </w:r>
      <w:r w:rsidRPr="00E17381">
        <w:rPr>
          <w:lang w:eastAsia="lt-LT"/>
        </w:rPr>
        <w:t>UAB „</w:t>
      </w:r>
      <w:r>
        <w:t>Limedika</w:t>
      </w:r>
      <w:r w:rsidRPr="00E17381">
        <w:rPr>
          <w:lang w:eastAsia="lt-LT"/>
        </w:rPr>
        <w:t>“</w:t>
      </w:r>
      <w:r w:rsidRPr="00E17381">
        <w:t xml:space="preserve">, Lietuva, eksportuojanti valstybė – </w:t>
      </w:r>
      <w:r>
        <w:t>Rumunija</w:t>
      </w:r>
      <w:r w:rsidRPr="00E17381">
        <w:t xml:space="preserve">, klasifikacija – </w:t>
      </w:r>
      <w:r w:rsidRPr="00E17381">
        <w:rPr>
          <w:lang w:val="sl-SI" w:eastAsia="sl-SI"/>
        </w:rPr>
        <w:t>receptinis vaistinis preparatas</w:t>
      </w:r>
      <w:r w:rsidRPr="00E17381">
        <w:t xml:space="preserve">, </w:t>
      </w:r>
      <w:r>
        <w:t>pakuotė – lizdinė plokštelė, N10</w:t>
      </w:r>
      <w:r w:rsidRPr="00E17381">
        <w:t xml:space="preserve">, referencinio vaistinio preparato pavadinimas </w:t>
      </w:r>
      <w:r w:rsidRPr="00E17381">
        <w:rPr>
          <w:i/>
        </w:rPr>
        <w:t xml:space="preserve">– </w:t>
      </w:r>
      <w:r w:rsidR="00AD6043">
        <w:rPr>
          <w:i/>
        </w:rPr>
        <w:t xml:space="preserve">Zinnat </w:t>
      </w:r>
      <w:r>
        <w:rPr>
          <w:i/>
        </w:rPr>
        <w:t>5</w:t>
      </w:r>
      <w:r w:rsidR="00AD6043">
        <w:rPr>
          <w:i/>
        </w:rPr>
        <w:t>0</w:t>
      </w:r>
      <w:r w:rsidRPr="00E17381">
        <w:rPr>
          <w:i/>
        </w:rPr>
        <w:t>0 mg plėvele dengtos tabletės</w:t>
      </w:r>
      <w:r w:rsidRPr="00E17381">
        <w:rPr>
          <w:i/>
          <w:color w:val="000000"/>
        </w:rPr>
        <w:t>,</w:t>
      </w:r>
      <w:r w:rsidRPr="00E17381">
        <w:rPr>
          <w:color w:val="000000"/>
        </w:rPr>
        <w:t xml:space="preserve"> </w:t>
      </w:r>
      <w:r w:rsidRPr="00E17381">
        <w:t>referencinio vaistinio preparato registracijos pažym</w:t>
      </w:r>
      <w:r w:rsidR="00AD6043">
        <w:t>ėjimo numeris – LT/1/94/0478/005</w:t>
      </w:r>
      <w:r w:rsidRPr="00E17381">
        <w:rPr>
          <w:bCs/>
          <w:lang w:eastAsia="lt-LT"/>
        </w:rPr>
        <w:t xml:space="preserve">, </w:t>
      </w:r>
      <w:r w:rsidRPr="00E17381">
        <w:t>referencinio vaistinio preparato registruotojas – UAB „GlaxoSmithKline Lietuva“, Lietuva</w:t>
      </w:r>
      <w:r w:rsidRPr="00E17381">
        <w:rPr>
          <w:spacing w:val="-2"/>
        </w:rPr>
        <w:t>)</w:t>
      </w:r>
      <w:r w:rsidRPr="00E17381">
        <w:t>.</w:t>
      </w:r>
    </w:p>
    <w:p w:rsidR="004B72DB" w:rsidRPr="00E17381" w:rsidRDefault="004B72DB" w:rsidP="00FD6860">
      <w:pPr>
        <w:ind w:firstLine="720"/>
        <w:jc w:val="both"/>
      </w:pPr>
      <w:r w:rsidRPr="00E17381">
        <w:rPr>
          <w:bCs/>
          <w:noProof/>
        </w:rPr>
        <w:t>2.</w:t>
      </w:r>
      <w:r w:rsidR="002013EA" w:rsidRPr="00E17381">
        <w:t xml:space="preserve"> Šis įsakymas gali būti skundžiamas Lietuvos Respublikos administracinių bylų teisenos įstatymo nustatyta tvarka.</w:t>
      </w:r>
    </w:p>
    <w:p w:rsidR="00114631" w:rsidRPr="00E17381" w:rsidRDefault="00114631" w:rsidP="000B1A87">
      <w:pPr>
        <w:jc w:val="both"/>
      </w:pPr>
    </w:p>
    <w:p w:rsidR="00114631" w:rsidRPr="00E17381" w:rsidRDefault="00114631" w:rsidP="000B1A87">
      <w:pPr>
        <w:jc w:val="both"/>
      </w:pPr>
    </w:p>
    <w:p w:rsidR="00114631" w:rsidRPr="00E17381" w:rsidRDefault="00114631" w:rsidP="000B1A87">
      <w:pPr>
        <w:jc w:val="both"/>
      </w:pPr>
    </w:p>
    <w:p w:rsidR="00114631" w:rsidRDefault="0034330F" w:rsidP="00114631">
      <w:pPr>
        <w:ind w:right="-1"/>
      </w:pPr>
      <w:r w:rsidRPr="00E17381">
        <w:t>Viršinink</w:t>
      </w:r>
      <w:r w:rsidR="00114631" w:rsidRPr="00E17381">
        <w:t xml:space="preserve">as                                                                                                              </w:t>
      </w:r>
      <w:r w:rsidR="00114631" w:rsidRPr="00114631">
        <w:t>Gintautas Barcys</w:t>
      </w:r>
      <w:r w:rsidRPr="00114631">
        <w:t xml:space="preserve">       </w:t>
      </w:r>
    </w:p>
    <w:p w:rsidR="00114631" w:rsidRDefault="00114631" w:rsidP="00114631">
      <w:pPr>
        <w:ind w:right="-1"/>
      </w:pPr>
    </w:p>
    <w:p w:rsidR="000C5B5C" w:rsidRDefault="000C5B5C" w:rsidP="000052EE">
      <w:pPr>
        <w:overflowPunct w:val="0"/>
        <w:jc w:val="both"/>
        <w:rPr>
          <w:sz w:val="18"/>
          <w:szCs w:val="18"/>
        </w:rPr>
      </w:pPr>
    </w:p>
    <w:p w:rsidR="00AA0F2D" w:rsidRDefault="00AA0F2D" w:rsidP="000052EE">
      <w:pPr>
        <w:overflowPunct w:val="0"/>
        <w:jc w:val="both"/>
        <w:rPr>
          <w:sz w:val="18"/>
          <w:szCs w:val="18"/>
        </w:rPr>
      </w:pPr>
    </w:p>
    <w:p w:rsidR="00AA0F2D" w:rsidRDefault="00AA0F2D" w:rsidP="000052EE">
      <w:pPr>
        <w:overflowPunct w:val="0"/>
        <w:jc w:val="both"/>
        <w:rPr>
          <w:sz w:val="18"/>
          <w:szCs w:val="18"/>
        </w:rPr>
      </w:pPr>
    </w:p>
    <w:p w:rsidR="00AA0F2D" w:rsidRDefault="00AA0F2D" w:rsidP="000052EE">
      <w:pPr>
        <w:overflowPunct w:val="0"/>
        <w:jc w:val="both"/>
        <w:rPr>
          <w:sz w:val="18"/>
          <w:szCs w:val="18"/>
        </w:rPr>
      </w:pPr>
    </w:p>
    <w:p w:rsidR="00FD6860" w:rsidRDefault="00FD6860" w:rsidP="000052EE">
      <w:pPr>
        <w:overflowPunct w:val="0"/>
        <w:jc w:val="both"/>
        <w:rPr>
          <w:sz w:val="18"/>
          <w:szCs w:val="18"/>
        </w:rPr>
      </w:pPr>
    </w:p>
    <w:p w:rsidR="00FD6860" w:rsidRDefault="00FD6860" w:rsidP="000052EE">
      <w:pPr>
        <w:overflowPunct w:val="0"/>
        <w:jc w:val="both"/>
        <w:rPr>
          <w:sz w:val="18"/>
          <w:szCs w:val="18"/>
        </w:rPr>
      </w:pPr>
    </w:p>
    <w:p w:rsidR="00FD6860" w:rsidRDefault="00FD6860" w:rsidP="000052EE">
      <w:pPr>
        <w:overflowPunct w:val="0"/>
        <w:jc w:val="both"/>
        <w:rPr>
          <w:sz w:val="18"/>
          <w:szCs w:val="18"/>
        </w:rPr>
      </w:pPr>
    </w:p>
    <w:p w:rsidR="00FD6860" w:rsidRDefault="00FD6860" w:rsidP="000052EE">
      <w:pPr>
        <w:overflowPunct w:val="0"/>
        <w:jc w:val="both"/>
        <w:rPr>
          <w:sz w:val="18"/>
          <w:szCs w:val="18"/>
        </w:rPr>
      </w:pPr>
    </w:p>
    <w:p w:rsidR="00AA0F2D" w:rsidRDefault="00AA0F2D" w:rsidP="000052EE">
      <w:pPr>
        <w:overflowPunct w:val="0"/>
        <w:jc w:val="both"/>
        <w:rPr>
          <w:sz w:val="18"/>
          <w:szCs w:val="18"/>
        </w:rPr>
      </w:pPr>
    </w:p>
    <w:p w:rsidR="000052EE" w:rsidRPr="000C5B5C" w:rsidRDefault="000052EE" w:rsidP="000052EE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052EE" w:rsidRPr="000C5B5C" w:rsidRDefault="0003385D" w:rsidP="000052EE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 xml:space="preserve">Vaistų registracijos skyriaus </w:t>
      </w:r>
      <w:r w:rsidR="000052EE" w:rsidRPr="000C5B5C">
        <w:rPr>
          <w:sz w:val="18"/>
          <w:szCs w:val="18"/>
        </w:rPr>
        <w:t>vyriausioji specialistė</w:t>
      </w:r>
    </w:p>
    <w:p w:rsidR="000052EE" w:rsidRPr="000C5B5C" w:rsidRDefault="000052EE" w:rsidP="000052EE">
      <w:pPr>
        <w:overflowPunct w:val="0"/>
        <w:jc w:val="both"/>
        <w:rPr>
          <w:sz w:val="18"/>
          <w:szCs w:val="18"/>
        </w:rPr>
      </w:pPr>
    </w:p>
    <w:p w:rsidR="00114631" w:rsidRDefault="0003385D" w:rsidP="000052EE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Božena</w:t>
      </w:r>
      <w:r w:rsidR="000052EE" w:rsidRPr="000C5B5C">
        <w:rPr>
          <w:sz w:val="18"/>
          <w:szCs w:val="18"/>
        </w:rPr>
        <w:t xml:space="preserve"> Kuntelija</w:t>
      </w:r>
    </w:p>
    <w:p w:rsidR="00AA0F2D" w:rsidRPr="000C5B5C" w:rsidRDefault="00407C96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2016-12</w:t>
      </w:r>
      <w:r w:rsidR="00AA0F2D">
        <w:rPr>
          <w:sz w:val="18"/>
          <w:szCs w:val="18"/>
        </w:rPr>
        <w:t>-16</w:t>
      </w:r>
    </w:p>
    <w:sectPr w:rsidR="00AA0F2D" w:rsidRPr="000C5B5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AC2" w:rsidRDefault="00A64AC2">
      <w:r>
        <w:separator/>
      </w:r>
    </w:p>
  </w:endnote>
  <w:endnote w:type="continuationSeparator" w:id="0">
    <w:p w:rsidR="00A64AC2" w:rsidRDefault="00A6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AC2" w:rsidRDefault="00A64AC2">
      <w:r>
        <w:separator/>
      </w:r>
    </w:p>
  </w:footnote>
  <w:footnote w:type="continuationSeparator" w:id="0">
    <w:p w:rsidR="00A64AC2" w:rsidRDefault="00A64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2EE"/>
    <w:rsid w:val="00005813"/>
    <w:rsid w:val="00006F80"/>
    <w:rsid w:val="00011EFE"/>
    <w:rsid w:val="00011FDA"/>
    <w:rsid w:val="0001371A"/>
    <w:rsid w:val="00014712"/>
    <w:rsid w:val="0001560E"/>
    <w:rsid w:val="00022D39"/>
    <w:rsid w:val="00027828"/>
    <w:rsid w:val="0003349D"/>
    <w:rsid w:val="0003385D"/>
    <w:rsid w:val="00040E04"/>
    <w:rsid w:val="00040E08"/>
    <w:rsid w:val="000412DE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09F8"/>
    <w:rsid w:val="000712D7"/>
    <w:rsid w:val="0007192C"/>
    <w:rsid w:val="000727C5"/>
    <w:rsid w:val="0007321D"/>
    <w:rsid w:val="0007571C"/>
    <w:rsid w:val="000769B9"/>
    <w:rsid w:val="0007796C"/>
    <w:rsid w:val="000806E4"/>
    <w:rsid w:val="00085F30"/>
    <w:rsid w:val="00087BC4"/>
    <w:rsid w:val="00090953"/>
    <w:rsid w:val="00091644"/>
    <w:rsid w:val="000918A1"/>
    <w:rsid w:val="00091E84"/>
    <w:rsid w:val="00091FE7"/>
    <w:rsid w:val="000B1A87"/>
    <w:rsid w:val="000B2BC4"/>
    <w:rsid w:val="000B41CA"/>
    <w:rsid w:val="000B55E0"/>
    <w:rsid w:val="000B567B"/>
    <w:rsid w:val="000B6C99"/>
    <w:rsid w:val="000C19BF"/>
    <w:rsid w:val="000C37FC"/>
    <w:rsid w:val="000C5B5C"/>
    <w:rsid w:val="000C68E7"/>
    <w:rsid w:val="000C7582"/>
    <w:rsid w:val="000D03F2"/>
    <w:rsid w:val="000D15F9"/>
    <w:rsid w:val="000E1D93"/>
    <w:rsid w:val="000E1EDB"/>
    <w:rsid w:val="000E56C1"/>
    <w:rsid w:val="000E60C2"/>
    <w:rsid w:val="000F3FA6"/>
    <w:rsid w:val="000F4ED1"/>
    <w:rsid w:val="00100504"/>
    <w:rsid w:val="00103810"/>
    <w:rsid w:val="0010526F"/>
    <w:rsid w:val="0011303A"/>
    <w:rsid w:val="00114631"/>
    <w:rsid w:val="00114B22"/>
    <w:rsid w:val="00114DFF"/>
    <w:rsid w:val="00115348"/>
    <w:rsid w:val="0012108F"/>
    <w:rsid w:val="00122A84"/>
    <w:rsid w:val="00127DBE"/>
    <w:rsid w:val="00130DF5"/>
    <w:rsid w:val="00130E0D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045C"/>
    <w:rsid w:val="001D1599"/>
    <w:rsid w:val="001D594A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9DA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2D23"/>
    <w:rsid w:val="002648A0"/>
    <w:rsid w:val="002653F0"/>
    <w:rsid w:val="00270470"/>
    <w:rsid w:val="002706F0"/>
    <w:rsid w:val="00271EC6"/>
    <w:rsid w:val="00272D45"/>
    <w:rsid w:val="0027555B"/>
    <w:rsid w:val="002811BF"/>
    <w:rsid w:val="00282860"/>
    <w:rsid w:val="00287B63"/>
    <w:rsid w:val="00291B66"/>
    <w:rsid w:val="00294E96"/>
    <w:rsid w:val="00296487"/>
    <w:rsid w:val="002A1B1B"/>
    <w:rsid w:val="002A2390"/>
    <w:rsid w:val="002A44F8"/>
    <w:rsid w:val="002A4DFF"/>
    <w:rsid w:val="002A619F"/>
    <w:rsid w:val="002B23CD"/>
    <w:rsid w:val="002B261F"/>
    <w:rsid w:val="002B30FF"/>
    <w:rsid w:val="002C1CF6"/>
    <w:rsid w:val="002C3D9E"/>
    <w:rsid w:val="002C40BC"/>
    <w:rsid w:val="002C4FDB"/>
    <w:rsid w:val="002C55EC"/>
    <w:rsid w:val="002C6E74"/>
    <w:rsid w:val="002C7FED"/>
    <w:rsid w:val="002D05A8"/>
    <w:rsid w:val="002E45F3"/>
    <w:rsid w:val="002E4A72"/>
    <w:rsid w:val="002F0543"/>
    <w:rsid w:val="002F10EF"/>
    <w:rsid w:val="002F50AA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12B4"/>
    <w:rsid w:val="00367D04"/>
    <w:rsid w:val="00373546"/>
    <w:rsid w:val="00373DFE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462"/>
    <w:rsid w:val="004017B4"/>
    <w:rsid w:val="004057EC"/>
    <w:rsid w:val="00405E5E"/>
    <w:rsid w:val="0040619F"/>
    <w:rsid w:val="00407215"/>
    <w:rsid w:val="00407C96"/>
    <w:rsid w:val="00407DDF"/>
    <w:rsid w:val="0041363B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EEF"/>
    <w:rsid w:val="00465426"/>
    <w:rsid w:val="0046613B"/>
    <w:rsid w:val="0046650A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F42C5"/>
    <w:rsid w:val="004F7D42"/>
    <w:rsid w:val="00503269"/>
    <w:rsid w:val="005055FA"/>
    <w:rsid w:val="0050734C"/>
    <w:rsid w:val="005079A5"/>
    <w:rsid w:val="00511112"/>
    <w:rsid w:val="00513147"/>
    <w:rsid w:val="00517B87"/>
    <w:rsid w:val="00520806"/>
    <w:rsid w:val="0052245B"/>
    <w:rsid w:val="00523039"/>
    <w:rsid w:val="00525276"/>
    <w:rsid w:val="00525AAC"/>
    <w:rsid w:val="005307CA"/>
    <w:rsid w:val="0053528F"/>
    <w:rsid w:val="005356B5"/>
    <w:rsid w:val="005406A8"/>
    <w:rsid w:val="005406C3"/>
    <w:rsid w:val="00540ADD"/>
    <w:rsid w:val="00543084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5B64"/>
    <w:rsid w:val="005766D6"/>
    <w:rsid w:val="00576BE3"/>
    <w:rsid w:val="00577724"/>
    <w:rsid w:val="00577B14"/>
    <w:rsid w:val="00577F96"/>
    <w:rsid w:val="00581349"/>
    <w:rsid w:val="00581F39"/>
    <w:rsid w:val="00587792"/>
    <w:rsid w:val="00587C36"/>
    <w:rsid w:val="005A0022"/>
    <w:rsid w:val="005A1314"/>
    <w:rsid w:val="005A52E6"/>
    <w:rsid w:val="005B18EF"/>
    <w:rsid w:val="005B2704"/>
    <w:rsid w:val="005B4272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1006F"/>
    <w:rsid w:val="00612FFD"/>
    <w:rsid w:val="00617B53"/>
    <w:rsid w:val="0062080A"/>
    <w:rsid w:val="006209AA"/>
    <w:rsid w:val="00620FF9"/>
    <w:rsid w:val="0062124B"/>
    <w:rsid w:val="00621B3F"/>
    <w:rsid w:val="00622315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6551B"/>
    <w:rsid w:val="00671607"/>
    <w:rsid w:val="00671CD9"/>
    <w:rsid w:val="0067443F"/>
    <w:rsid w:val="00674974"/>
    <w:rsid w:val="006758F2"/>
    <w:rsid w:val="006808A6"/>
    <w:rsid w:val="00681C04"/>
    <w:rsid w:val="00681FCD"/>
    <w:rsid w:val="006863A8"/>
    <w:rsid w:val="00687CD1"/>
    <w:rsid w:val="00687E7A"/>
    <w:rsid w:val="00694C9F"/>
    <w:rsid w:val="00696B83"/>
    <w:rsid w:val="006A28EB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4582"/>
    <w:rsid w:val="00705534"/>
    <w:rsid w:val="00707F54"/>
    <w:rsid w:val="00717F72"/>
    <w:rsid w:val="00720E64"/>
    <w:rsid w:val="0072149F"/>
    <w:rsid w:val="00722668"/>
    <w:rsid w:val="007234D9"/>
    <w:rsid w:val="00725853"/>
    <w:rsid w:val="00731B8D"/>
    <w:rsid w:val="0073657A"/>
    <w:rsid w:val="00737A4B"/>
    <w:rsid w:val="0074223E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774DD"/>
    <w:rsid w:val="00781A6F"/>
    <w:rsid w:val="00782480"/>
    <w:rsid w:val="007842B9"/>
    <w:rsid w:val="00786227"/>
    <w:rsid w:val="007867BE"/>
    <w:rsid w:val="00791341"/>
    <w:rsid w:val="0079201C"/>
    <w:rsid w:val="00793C93"/>
    <w:rsid w:val="00794C76"/>
    <w:rsid w:val="007A0CFA"/>
    <w:rsid w:val="007A46AC"/>
    <w:rsid w:val="007D0EA3"/>
    <w:rsid w:val="007D5E85"/>
    <w:rsid w:val="007D66B2"/>
    <w:rsid w:val="007E0AE5"/>
    <w:rsid w:val="007E2A07"/>
    <w:rsid w:val="007E6013"/>
    <w:rsid w:val="007E6D23"/>
    <w:rsid w:val="007F2054"/>
    <w:rsid w:val="007F5288"/>
    <w:rsid w:val="007F5469"/>
    <w:rsid w:val="007F7D3C"/>
    <w:rsid w:val="00800202"/>
    <w:rsid w:val="008017F5"/>
    <w:rsid w:val="0080385C"/>
    <w:rsid w:val="00803951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31B"/>
    <w:rsid w:val="00851EFE"/>
    <w:rsid w:val="008549E8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31F3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1196"/>
    <w:rsid w:val="008F6BD3"/>
    <w:rsid w:val="00902292"/>
    <w:rsid w:val="009074D0"/>
    <w:rsid w:val="009104DE"/>
    <w:rsid w:val="00910D47"/>
    <w:rsid w:val="00911AC8"/>
    <w:rsid w:val="0091223C"/>
    <w:rsid w:val="009150BF"/>
    <w:rsid w:val="009176C1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2EC"/>
    <w:rsid w:val="00965E3F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283A"/>
    <w:rsid w:val="009E2FE6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5564"/>
    <w:rsid w:val="00A16CFC"/>
    <w:rsid w:val="00A17ACF"/>
    <w:rsid w:val="00A17E28"/>
    <w:rsid w:val="00A2247F"/>
    <w:rsid w:val="00A24A29"/>
    <w:rsid w:val="00A24E19"/>
    <w:rsid w:val="00A24ECB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4AC2"/>
    <w:rsid w:val="00A6566B"/>
    <w:rsid w:val="00A65938"/>
    <w:rsid w:val="00A71643"/>
    <w:rsid w:val="00A71CE5"/>
    <w:rsid w:val="00A807F5"/>
    <w:rsid w:val="00A80DE6"/>
    <w:rsid w:val="00A902FD"/>
    <w:rsid w:val="00A94300"/>
    <w:rsid w:val="00AA0D76"/>
    <w:rsid w:val="00AA0F2D"/>
    <w:rsid w:val="00AA1031"/>
    <w:rsid w:val="00AA1AB8"/>
    <w:rsid w:val="00AA656F"/>
    <w:rsid w:val="00AA67C0"/>
    <w:rsid w:val="00AA69D4"/>
    <w:rsid w:val="00AB5DD7"/>
    <w:rsid w:val="00AC0891"/>
    <w:rsid w:val="00AC7652"/>
    <w:rsid w:val="00AC78CE"/>
    <w:rsid w:val="00AD0354"/>
    <w:rsid w:val="00AD0D35"/>
    <w:rsid w:val="00AD2D4B"/>
    <w:rsid w:val="00AD59CE"/>
    <w:rsid w:val="00AD6043"/>
    <w:rsid w:val="00AD6CD3"/>
    <w:rsid w:val="00AD6E48"/>
    <w:rsid w:val="00AD791A"/>
    <w:rsid w:val="00AF052D"/>
    <w:rsid w:val="00AF0705"/>
    <w:rsid w:val="00AF216E"/>
    <w:rsid w:val="00AF6CB0"/>
    <w:rsid w:val="00AF6CE2"/>
    <w:rsid w:val="00AF716D"/>
    <w:rsid w:val="00B01E58"/>
    <w:rsid w:val="00B0495D"/>
    <w:rsid w:val="00B05340"/>
    <w:rsid w:val="00B06A5E"/>
    <w:rsid w:val="00B07762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C0056F"/>
    <w:rsid w:val="00C011CC"/>
    <w:rsid w:val="00C0233E"/>
    <w:rsid w:val="00C04D56"/>
    <w:rsid w:val="00C07DD8"/>
    <w:rsid w:val="00C11E7C"/>
    <w:rsid w:val="00C1408B"/>
    <w:rsid w:val="00C17222"/>
    <w:rsid w:val="00C22D00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605D"/>
    <w:rsid w:val="00C71777"/>
    <w:rsid w:val="00C7294E"/>
    <w:rsid w:val="00C7670F"/>
    <w:rsid w:val="00C811DC"/>
    <w:rsid w:val="00C8546D"/>
    <w:rsid w:val="00C87F3E"/>
    <w:rsid w:val="00C90B98"/>
    <w:rsid w:val="00C944C1"/>
    <w:rsid w:val="00C94CC4"/>
    <w:rsid w:val="00CA0904"/>
    <w:rsid w:val="00CA226C"/>
    <w:rsid w:val="00CA22C3"/>
    <w:rsid w:val="00CB304A"/>
    <w:rsid w:val="00CB48EB"/>
    <w:rsid w:val="00CC104B"/>
    <w:rsid w:val="00CC3691"/>
    <w:rsid w:val="00CC3F3E"/>
    <w:rsid w:val="00CC7274"/>
    <w:rsid w:val="00CD6C1F"/>
    <w:rsid w:val="00CD7752"/>
    <w:rsid w:val="00CE0968"/>
    <w:rsid w:val="00CE1901"/>
    <w:rsid w:val="00CE6EDD"/>
    <w:rsid w:val="00CE79EF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0E48"/>
    <w:rsid w:val="00D3671C"/>
    <w:rsid w:val="00D36A41"/>
    <w:rsid w:val="00D4117A"/>
    <w:rsid w:val="00D41376"/>
    <w:rsid w:val="00D41C1C"/>
    <w:rsid w:val="00D46855"/>
    <w:rsid w:val="00D505FD"/>
    <w:rsid w:val="00D566E1"/>
    <w:rsid w:val="00D61D42"/>
    <w:rsid w:val="00D62891"/>
    <w:rsid w:val="00D663E1"/>
    <w:rsid w:val="00D676F7"/>
    <w:rsid w:val="00D70D76"/>
    <w:rsid w:val="00D71C76"/>
    <w:rsid w:val="00D73178"/>
    <w:rsid w:val="00D749FF"/>
    <w:rsid w:val="00D7719F"/>
    <w:rsid w:val="00D815DF"/>
    <w:rsid w:val="00D82803"/>
    <w:rsid w:val="00D831C2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7F4A"/>
    <w:rsid w:val="00DD3A55"/>
    <w:rsid w:val="00DD5F5D"/>
    <w:rsid w:val="00DE44D1"/>
    <w:rsid w:val="00DF30FC"/>
    <w:rsid w:val="00DF6D57"/>
    <w:rsid w:val="00DF6DE9"/>
    <w:rsid w:val="00E00057"/>
    <w:rsid w:val="00E01591"/>
    <w:rsid w:val="00E01BF6"/>
    <w:rsid w:val="00E01D7B"/>
    <w:rsid w:val="00E04579"/>
    <w:rsid w:val="00E078C9"/>
    <w:rsid w:val="00E155FB"/>
    <w:rsid w:val="00E16E11"/>
    <w:rsid w:val="00E17381"/>
    <w:rsid w:val="00E1738F"/>
    <w:rsid w:val="00E2021F"/>
    <w:rsid w:val="00E23A59"/>
    <w:rsid w:val="00E322F9"/>
    <w:rsid w:val="00E32A60"/>
    <w:rsid w:val="00E36E3C"/>
    <w:rsid w:val="00E37A00"/>
    <w:rsid w:val="00E40434"/>
    <w:rsid w:val="00E4304F"/>
    <w:rsid w:val="00E44E81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0DB6"/>
    <w:rsid w:val="00E81C30"/>
    <w:rsid w:val="00E84ECD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D0AE3"/>
    <w:rsid w:val="00ED139E"/>
    <w:rsid w:val="00ED237A"/>
    <w:rsid w:val="00ED2887"/>
    <w:rsid w:val="00ED30D7"/>
    <w:rsid w:val="00ED4CFC"/>
    <w:rsid w:val="00ED7CD9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79D4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FFE"/>
    <w:rsid w:val="00F711FD"/>
    <w:rsid w:val="00F73C6D"/>
    <w:rsid w:val="00F7441F"/>
    <w:rsid w:val="00F74BF0"/>
    <w:rsid w:val="00F767F5"/>
    <w:rsid w:val="00F80D21"/>
    <w:rsid w:val="00F81061"/>
    <w:rsid w:val="00F854D9"/>
    <w:rsid w:val="00F929CC"/>
    <w:rsid w:val="00FA073E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905"/>
    <w:rsid w:val="00FD3E60"/>
    <w:rsid w:val="00FD6860"/>
    <w:rsid w:val="00FD74EE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D88F37-C9F4-425E-810B-ED700215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3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B872B-1C81-47DD-9E5B-801D5A1F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1441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2016-12-16T12:42:00Z</cp:lastPrinted>
  <dcterms:created xsi:type="dcterms:W3CDTF">2016-12-21T12:20:00Z</dcterms:created>
  <dcterms:modified xsi:type="dcterms:W3CDTF">2016-12-21T12:20:00Z</dcterms:modified>
</cp:coreProperties>
</file>