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F92A3F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0D122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16307D">
              <w:rPr>
                <w:b w:val="0"/>
                <w:caps w:val="0"/>
                <w:sz w:val="24"/>
              </w:rPr>
              <w:t>201</w:t>
            </w:r>
            <w:r w:rsidR="00A14891" w:rsidRPr="0016307D">
              <w:rPr>
                <w:b w:val="0"/>
                <w:caps w:val="0"/>
                <w:sz w:val="24"/>
              </w:rPr>
              <w:t>6</w:t>
            </w:r>
            <w:r w:rsidR="006C743A" w:rsidRPr="0016307D">
              <w:rPr>
                <w:b w:val="0"/>
                <w:caps w:val="0"/>
                <w:sz w:val="24"/>
              </w:rPr>
              <w:t xml:space="preserve"> m</w:t>
            </w:r>
            <w:r w:rsidR="00CD6C1F" w:rsidRPr="0016307D">
              <w:rPr>
                <w:b w:val="0"/>
                <w:caps w:val="0"/>
                <w:sz w:val="24"/>
              </w:rPr>
              <w:t>.</w:t>
            </w:r>
            <w:r w:rsidR="00591F44" w:rsidRPr="0016307D">
              <w:rPr>
                <w:b w:val="0"/>
                <w:caps w:val="0"/>
                <w:sz w:val="24"/>
              </w:rPr>
              <w:t xml:space="preserve"> </w:t>
            </w:r>
            <w:r w:rsidR="00F6305F">
              <w:rPr>
                <w:b w:val="0"/>
                <w:caps w:val="0"/>
                <w:sz w:val="24"/>
              </w:rPr>
              <w:t>gruodžio 7</w:t>
            </w:r>
            <w:r w:rsidR="00626FA1">
              <w:rPr>
                <w:b w:val="0"/>
                <w:caps w:val="0"/>
                <w:sz w:val="24"/>
              </w:rPr>
              <w:t xml:space="preserve"> </w:t>
            </w:r>
            <w:r w:rsidR="002F50AA" w:rsidRPr="0016307D">
              <w:rPr>
                <w:b w:val="0"/>
                <w:caps w:val="0"/>
                <w:sz w:val="24"/>
              </w:rPr>
              <w:t>d.</w:t>
            </w:r>
            <w:r w:rsidR="0024049B" w:rsidRPr="0016307D">
              <w:rPr>
                <w:b w:val="0"/>
                <w:caps w:val="0"/>
                <w:sz w:val="24"/>
              </w:rPr>
              <w:t xml:space="preserve"> </w:t>
            </w:r>
            <w:r w:rsidR="005B74AD" w:rsidRPr="0016307D">
              <w:rPr>
                <w:b w:val="0"/>
                <w:caps w:val="0"/>
                <w:sz w:val="24"/>
              </w:rPr>
              <w:t>Nr</w:t>
            </w:r>
            <w:r w:rsidR="00A16CFC" w:rsidRPr="0016307D">
              <w:rPr>
                <w:b w:val="0"/>
                <w:caps w:val="0"/>
                <w:sz w:val="24"/>
              </w:rPr>
              <w:t>.</w:t>
            </w:r>
            <w:r w:rsidR="00781A6F" w:rsidRPr="0016307D">
              <w:rPr>
                <w:b w:val="0"/>
                <w:caps w:val="0"/>
                <w:sz w:val="24"/>
              </w:rPr>
              <w:t xml:space="preserve"> </w:t>
            </w:r>
            <w:r w:rsidR="00707F54" w:rsidRPr="0016307D">
              <w:rPr>
                <w:b w:val="0"/>
                <w:caps w:val="0"/>
                <w:sz w:val="24"/>
              </w:rPr>
              <w:t>(1.4)1A-</w:t>
            </w:r>
            <w:r w:rsidR="00F6305F">
              <w:rPr>
                <w:b w:val="0"/>
                <w:caps w:val="0"/>
                <w:sz w:val="24"/>
              </w:rPr>
              <w:t>1095</w:t>
            </w:r>
          </w:p>
          <w:p w:rsidR="00626FA1" w:rsidRPr="00626FA1" w:rsidRDefault="00626FA1" w:rsidP="00626FA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16307D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16307D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F03223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1B5" w:rsidRPr="00AF51B5" w:rsidRDefault="00AF51B5" w:rsidP="00AF51B5"/>
        </w:tc>
      </w:tr>
    </w:tbl>
    <w:p w:rsidR="00B9067B" w:rsidRPr="00421574" w:rsidRDefault="00B9067B" w:rsidP="00935C66">
      <w:pPr>
        <w:ind w:firstLine="720"/>
        <w:jc w:val="both"/>
      </w:pPr>
      <w:r w:rsidRPr="00421574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421574">
        <w:t>preparatų</w:t>
      </w:r>
      <w:r w:rsidRPr="00421574">
        <w:rPr>
          <w:i/>
        </w:rPr>
        <w:t xml:space="preserve"> </w:t>
      </w:r>
      <w:r w:rsidR="0079331C" w:rsidRPr="00421574">
        <w:rPr>
          <w:i/>
        </w:rPr>
        <w:t xml:space="preserve">Piracetam-EGIS 800 mg </w:t>
      </w:r>
      <w:r w:rsidR="0079331C" w:rsidRPr="00421574">
        <w:rPr>
          <w:i/>
          <w:color w:val="000000"/>
        </w:rPr>
        <w:t>plėvele dengtos tabletės</w:t>
      </w:r>
      <w:r w:rsidR="00E96A1D" w:rsidRPr="00421574">
        <w:rPr>
          <w:bCs/>
          <w:iCs/>
        </w:rPr>
        <w:t xml:space="preserve">, </w:t>
      </w:r>
      <w:r w:rsidR="00A30E60" w:rsidRPr="00421574">
        <w:rPr>
          <w:bCs/>
          <w:iCs/>
        </w:rPr>
        <w:t xml:space="preserve"> </w:t>
      </w:r>
      <w:r w:rsidR="00F95E3B" w:rsidRPr="00421574">
        <w:rPr>
          <w:i/>
          <w:lang w:eastAsia="lt-LT"/>
        </w:rPr>
        <w:t>Guttalax 7,5 mg/ml geriamieji lašai (tirpalas)</w:t>
      </w:r>
      <w:r w:rsidR="00374A68" w:rsidRPr="00421574">
        <w:rPr>
          <w:i/>
          <w:lang w:eastAsia="lt-LT"/>
        </w:rPr>
        <w:t xml:space="preserve">, </w:t>
      </w:r>
      <w:r w:rsidR="00374A68" w:rsidRPr="00421574">
        <w:rPr>
          <w:i/>
        </w:rPr>
        <w:t>Xorimax 500 mg dengtos tabletės</w:t>
      </w:r>
      <w:r w:rsidR="00F95E3B" w:rsidRPr="00421574">
        <w:rPr>
          <w:lang w:eastAsia="lt-LT"/>
        </w:rPr>
        <w:t xml:space="preserve"> </w:t>
      </w:r>
      <w:r w:rsidR="00E96A1D" w:rsidRPr="00421574">
        <w:rPr>
          <w:lang w:eastAsia="lt-LT"/>
        </w:rPr>
        <w:t xml:space="preserve">ir </w:t>
      </w:r>
      <w:r w:rsidR="00E96A1D" w:rsidRPr="00421574">
        <w:rPr>
          <w:i/>
        </w:rPr>
        <w:t>Tracrium 10 mg/ml injekcinis ar infuzinis tirpalas</w:t>
      </w:r>
      <w:r w:rsidR="00E96A1D" w:rsidRPr="00421574">
        <w:t xml:space="preserve"> </w:t>
      </w:r>
      <w:r w:rsidRPr="00421574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421574">
        <w:t>:</w:t>
      </w:r>
    </w:p>
    <w:p w:rsidR="00B9067B" w:rsidRPr="00421574" w:rsidRDefault="00B9067B" w:rsidP="00F725DB">
      <w:pPr>
        <w:ind w:firstLine="720"/>
        <w:jc w:val="both"/>
      </w:pPr>
      <w:r w:rsidRPr="00421574">
        <w:t>1. R e g i s t r u o j u:</w:t>
      </w:r>
    </w:p>
    <w:p w:rsidR="00854109" w:rsidRPr="00421574" w:rsidRDefault="00E707A5" w:rsidP="00D71EEB">
      <w:pPr>
        <w:ind w:firstLine="709"/>
        <w:jc w:val="both"/>
      </w:pPr>
      <w:r w:rsidRPr="00421574">
        <w:t>1</w:t>
      </w:r>
      <w:r w:rsidR="0071516A" w:rsidRPr="00421574">
        <w:t xml:space="preserve">.1. </w:t>
      </w:r>
      <w:r w:rsidR="00D566E1" w:rsidRPr="00421574">
        <w:t>l</w:t>
      </w:r>
      <w:r w:rsidR="00085F30" w:rsidRPr="00421574">
        <w:t>ygiagrečiai importuojamą vaistinį preparatą</w:t>
      </w:r>
      <w:r w:rsidR="005055FA" w:rsidRPr="00421574">
        <w:t xml:space="preserve"> </w:t>
      </w:r>
      <w:r w:rsidR="0079331C" w:rsidRPr="00421574">
        <w:rPr>
          <w:i/>
        </w:rPr>
        <w:t xml:space="preserve">Piracetam-EGIS 800 mg </w:t>
      </w:r>
      <w:r w:rsidR="0079331C" w:rsidRPr="00421574">
        <w:rPr>
          <w:i/>
          <w:color w:val="000000"/>
        </w:rPr>
        <w:t>plėvele dengtos tabletės</w:t>
      </w:r>
      <w:r w:rsidR="0079331C" w:rsidRPr="00421574">
        <w:t xml:space="preserve"> </w:t>
      </w:r>
      <w:r w:rsidR="00D566E1" w:rsidRPr="00421574">
        <w:t>(</w:t>
      </w:r>
      <w:r w:rsidR="00F95E3B" w:rsidRPr="00421574">
        <w:t>veiklioji medžiaga</w:t>
      </w:r>
      <w:r w:rsidR="004242DD" w:rsidRPr="00421574">
        <w:t xml:space="preserve"> –</w:t>
      </w:r>
      <w:r w:rsidR="009D76C8" w:rsidRPr="00421574">
        <w:t xml:space="preserve"> </w:t>
      </w:r>
      <w:r w:rsidR="0079331C" w:rsidRPr="00421574">
        <w:t>piracetamas</w:t>
      </w:r>
      <w:r w:rsidR="00D97D42" w:rsidRPr="00421574">
        <w:t xml:space="preserve">, </w:t>
      </w:r>
      <w:r w:rsidR="00085F30" w:rsidRPr="00421574">
        <w:t>lygi</w:t>
      </w:r>
      <w:r w:rsidR="00C6315F" w:rsidRPr="00421574">
        <w:t>a</w:t>
      </w:r>
      <w:r w:rsidR="0068710E" w:rsidRPr="00421574">
        <w:t>gretaus importo leidimo numeris</w:t>
      </w:r>
      <w:r w:rsidR="00085F30" w:rsidRPr="00421574">
        <w:t xml:space="preserve"> –</w:t>
      </w:r>
      <w:r w:rsidR="00AD6CD3" w:rsidRPr="00421574">
        <w:t xml:space="preserve"> </w:t>
      </w:r>
      <w:r w:rsidR="00D71EEB" w:rsidRPr="00421574">
        <w:t>LT/L/16/0440/001</w:t>
      </w:r>
      <w:r w:rsidR="00C6315F" w:rsidRPr="00421574">
        <w:t>,</w:t>
      </w:r>
      <w:r w:rsidR="00085F30" w:rsidRPr="00421574">
        <w:t xml:space="preserve"> lygiagretaus i</w:t>
      </w:r>
      <w:r w:rsidR="00EC5721" w:rsidRPr="00421574">
        <w:t xml:space="preserve">mporto leidimo turėtojas – </w:t>
      </w:r>
      <w:r w:rsidR="00617B53" w:rsidRPr="00421574">
        <w:t>UAB „</w:t>
      </w:r>
      <w:r w:rsidR="000D1227" w:rsidRPr="00421574">
        <w:t>Lex ano</w:t>
      </w:r>
      <w:r w:rsidR="00617B53" w:rsidRPr="00421574">
        <w:t>“</w:t>
      </w:r>
      <w:r w:rsidR="00085F30" w:rsidRPr="00421574">
        <w:t>, Lietuva, eksportuojanti valstybė –</w:t>
      </w:r>
      <w:r w:rsidR="0053528F" w:rsidRPr="00421574">
        <w:t xml:space="preserve"> </w:t>
      </w:r>
      <w:r w:rsidR="00D71EEB" w:rsidRPr="00421574">
        <w:t>Vengrija</w:t>
      </w:r>
      <w:r w:rsidR="004242DD" w:rsidRPr="00421574">
        <w:t xml:space="preserve">, klasifikacija – </w:t>
      </w:r>
      <w:r w:rsidR="00617B53" w:rsidRPr="00421574">
        <w:rPr>
          <w:lang w:val="sl-SI" w:eastAsia="sl-SI"/>
        </w:rPr>
        <w:t>receptinis vaistinis preparatas</w:t>
      </w:r>
      <w:r w:rsidR="00085F30" w:rsidRPr="00421574">
        <w:t xml:space="preserve">, </w:t>
      </w:r>
      <w:r w:rsidR="009506EF" w:rsidRPr="00421574">
        <w:t>pakuotė –</w:t>
      </w:r>
      <w:r w:rsidR="00130E0D" w:rsidRPr="00421574">
        <w:t xml:space="preserve"> </w:t>
      </w:r>
      <w:r w:rsidR="00D71EEB" w:rsidRPr="00421574">
        <w:t>buteliukas</w:t>
      </w:r>
      <w:r w:rsidR="000801E2" w:rsidRPr="00421574">
        <w:t>,</w:t>
      </w:r>
      <w:r w:rsidR="008B022A" w:rsidRPr="00421574">
        <w:t xml:space="preserve"> </w:t>
      </w:r>
      <w:r w:rsidR="000D1227" w:rsidRPr="00421574">
        <w:t xml:space="preserve">N30, </w:t>
      </w:r>
      <w:r w:rsidR="00085F30" w:rsidRPr="00421574">
        <w:t xml:space="preserve">referencinio vaistinio preparato pavadinimas </w:t>
      </w:r>
      <w:r w:rsidR="00085F30" w:rsidRPr="00421574">
        <w:rPr>
          <w:i/>
        </w:rPr>
        <w:t>–</w:t>
      </w:r>
      <w:r w:rsidR="004B278C" w:rsidRPr="00421574">
        <w:rPr>
          <w:i/>
        </w:rPr>
        <w:t xml:space="preserve"> </w:t>
      </w:r>
      <w:r w:rsidR="00D71EEB" w:rsidRPr="00421574">
        <w:rPr>
          <w:i/>
        </w:rPr>
        <w:t>Piracetam-EGIS 800 mg plėvele dengtos tabletės</w:t>
      </w:r>
      <w:r w:rsidR="00085F30" w:rsidRPr="00421574">
        <w:rPr>
          <w:i/>
        </w:rPr>
        <w:t>,</w:t>
      </w:r>
      <w:r w:rsidR="00085F30" w:rsidRPr="00421574">
        <w:t xml:space="preserve"> r</w:t>
      </w:r>
      <w:r w:rsidR="00EC5721" w:rsidRPr="00421574">
        <w:t xml:space="preserve">eferencinio vaistinio preparato registracijos pažymėjimo </w:t>
      </w:r>
      <w:r w:rsidR="0068710E" w:rsidRPr="00421574">
        <w:t>numeris</w:t>
      </w:r>
      <w:r w:rsidR="00085F30" w:rsidRPr="00421574">
        <w:t xml:space="preserve"> – </w:t>
      </w:r>
      <w:r w:rsidR="00D71EEB" w:rsidRPr="00421574">
        <w:t>LT/1/99/0672/002</w:t>
      </w:r>
      <w:r w:rsidR="000B1A87" w:rsidRPr="00421574">
        <w:rPr>
          <w:bCs/>
        </w:rPr>
        <w:t>,</w:t>
      </w:r>
      <w:r w:rsidR="00C6315F" w:rsidRPr="00421574">
        <w:rPr>
          <w:bCs/>
        </w:rPr>
        <w:t xml:space="preserve"> </w:t>
      </w:r>
      <w:r w:rsidR="00085F30" w:rsidRPr="00421574">
        <w:t xml:space="preserve">referencinio vaistinio preparato </w:t>
      </w:r>
      <w:r w:rsidR="00EC5721" w:rsidRPr="00421574">
        <w:t xml:space="preserve">registruotojas </w:t>
      </w:r>
      <w:r w:rsidR="00D71EEB" w:rsidRPr="00421574">
        <w:t>EGIS PHARMACEUTICALS PLC, Vengrija</w:t>
      </w:r>
      <w:r w:rsidR="000B1A87" w:rsidRPr="00421574">
        <w:rPr>
          <w:spacing w:val="-2"/>
        </w:rPr>
        <w:t>)</w:t>
      </w:r>
      <w:r w:rsidR="00B9067B" w:rsidRPr="00421574">
        <w:t>;</w:t>
      </w:r>
    </w:p>
    <w:p w:rsidR="00AF51B5" w:rsidRPr="00421574" w:rsidRDefault="00C45E4D" w:rsidP="00A30E60">
      <w:pPr>
        <w:pStyle w:val="Default"/>
        <w:ind w:firstLine="709"/>
        <w:jc w:val="both"/>
        <w:rPr>
          <w:spacing w:val="-2"/>
        </w:rPr>
      </w:pPr>
      <w:r w:rsidRPr="00421574">
        <w:t>1.2</w:t>
      </w:r>
      <w:r w:rsidR="00A30E60" w:rsidRPr="00421574">
        <w:t xml:space="preserve">. lygiagrečiai importuojamą vaistinį preparatą </w:t>
      </w:r>
      <w:r w:rsidR="00F95E3B" w:rsidRPr="00421574">
        <w:rPr>
          <w:i/>
        </w:rPr>
        <w:t>Guttalax 7,5 mg/ml geriamieji lašai (tirpalas)</w:t>
      </w:r>
      <w:r w:rsidR="00F95E3B" w:rsidRPr="00421574">
        <w:t xml:space="preserve"> (veiklioji medžiaga</w:t>
      </w:r>
      <w:r w:rsidR="00A30E60" w:rsidRPr="00421574">
        <w:t xml:space="preserve"> – </w:t>
      </w:r>
      <w:r w:rsidR="00F95E3B" w:rsidRPr="00421574">
        <w:rPr>
          <w:noProof/>
        </w:rPr>
        <w:t>natrio pikosulfatas</w:t>
      </w:r>
      <w:r w:rsidR="00A30E60" w:rsidRPr="00421574">
        <w:t>, lygia</w:t>
      </w:r>
      <w:r w:rsidRPr="00421574">
        <w:t>gretaus importo leidimo numeris</w:t>
      </w:r>
      <w:r w:rsidR="00A30E60" w:rsidRPr="00421574">
        <w:t xml:space="preserve"> – </w:t>
      </w:r>
      <w:r w:rsidR="00F95E3B" w:rsidRPr="00421574">
        <w:t>LT/L/16/0441/001</w:t>
      </w:r>
      <w:r w:rsidR="00A30E60" w:rsidRPr="00421574">
        <w:t>, lygiagretaus importo leidimo turėtojas – UAB „L</w:t>
      </w:r>
      <w:r w:rsidRPr="00421574">
        <w:t>ex ano</w:t>
      </w:r>
      <w:r w:rsidR="00A30E60" w:rsidRPr="00421574">
        <w:t xml:space="preserve">“, Lietuva, eksportuojanti valstybė – </w:t>
      </w:r>
      <w:r w:rsidR="00F95E3B" w:rsidRPr="00421574">
        <w:t>Graikija</w:t>
      </w:r>
      <w:r w:rsidR="00A30E60" w:rsidRPr="00421574">
        <w:t xml:space="preserve">, klasifikacija – </w:t>
      </w:r>
      <w:r w:rsidR="00F95E3B" w:rsidRPr="00421574">
        <w:t>ne</w:t>
      </w:r>
      <w:r w:rsidR="00A30E60" w:rsidRPr="00421574">
        <w:rPr>
          <w:lang w:val="sl-SI" w:eastAsia="sl-SI"/>
        </w:rPr>
        <w:t>receptinis vaistinis preparatas</w:t>
      </w:r>
      <w:r w:rsidR="00A30E60" w:rsidRPr="00421574">
        <w:t xml:space="preserve">, pakuotė – </w:t>
      </w:r>
      <w:r w:rsidR="00F95E3B" w:rsidRPr="00421574">
        <w:t>buteliukas (15 ml)</w:t>
      </w:r>
      <w:r w:rsidR="00A30E60" w:rsidRPr="00421574">
        <w:t>,</w:t>
      </w:r>
      <w:r w:rsidR="00F95E3B" w:rsidRPr="00421574">
        <w:t xml:space="preserve"> N1,</w:t>
      </w:r>
      <w:r w:rsidR="00A30E60" w:rsidRPr="00421574">
        <w:t xml:space="preserve"> referencinio vaistinio preparato pavadinimas </w:t>
      </w:r>
      <w:r w:rsidR="00A30E60" w:rsidRPr="00421574">
        <w:rPr>
          <w:i/>
        </w:rPr>
        <w:t>–</w:t>
      </w:r>
      <w:r w:rsidR="00A30E60" w:rsidRPr="00421574">
        <w:t xml:space="preserve"> </w:t>
      </w:r>
      <w:r w:rsidR="00F95E3B" w:rsidRPr="00421574">
        <w:rPr>
          <w:i/>
        </w:rPr>
        <w:t>Guttalax 7,5 mg/ml geriamieji lašai (tirpalas)</w:t>
      </w:r>
      <w:r w:rsidR="00A30E60" w:rsidRPr="00421574">
        <w:rPr>
          <w:i/>
        </w:rPr>
        <w:t>,</w:t>
      </w:r>
      <w:r w:rsidR="00A30E60" w:rsidRPr="00421574">
        <w:t xml:space="preserve"> referencinio vaistinio preparato registracijos pažymėjimo numeris – </w:t>
      </w:r>
      <w:r w:rsidR="00F95E3B" w:rsidRPr="00421574">
        <w:t>LT/1/96/0884/001</w:t>
      </w:r>
      <w:r w:rsidR="00A30E60" w:rsidRPr="00421574">
        <w:rPr>
          <w:bCs/>
        </w:rPr>
        <w:t xml:space="preserve">, </w:t>
      </w:r>
      <w:r w:rsidR="00A30E60" w:rsidRPr="00421574">
        <w:t xml:space="preserve">referencinio vaistinio preparato registruotojas – </w:t>
      </w:r>
      <w:r w:rsidR="00F95E3B" w:rsidRPr="00421574">
        <w:t>Boehringer Ingelheim International GmbH, Vokietija</w:t>
      </w:r>
      <w:r w:rsidR="00A30E60" w:rsidRPr="00421574">
        <w:rPr>
          <w:spacing w:val="-2"/>
        </w:rPr>
        <w:t>)</w:t>
      </w:r>
      <w:r w:rsidR="00E96A1D" w:rsidRPr="00421574">
        <w:rPr>
          <w:spacing w:val="-2"/>
        </w:rPr>
        <w:t>;</w:t>
      </w:r>
    </w:p>
    <w:p w:rsidR="00374A68" w:rsidRPr="00421574" w:rsidRDefault="00374A68" w:rsidP="00374A68">
      <w:pPr>
        <w:pStyle w:val="Default"/>
        <w:ind w:firstLine="709"/>
        <w:jc w:val="both"/>
      </w:pPr>
      <w:r w:rsidRPr="00421574">
        <w:t xml:space="preserve">1.3. lygiagrečiai importuojamą vaistinį preparatą </w:t>
      </w:r>
      <w:r w:rsidRPr="00421574">
        <w:rPr>
          <w:i/>
        </w:rPr>
        <w:t>Xorimax 500 mg dengtos tabletės</w:t>
      </w:r>
      <w:r w:rsidRPr="00421574">
        <w:t xml:space="preserve"> (veiklioji medžiaga – cefuroksimas, lygiagretaus importo leidimo numeriai – LT/L/16/0443/001 ir LT/L/16/0443/002, lygiagretaus importo leidimo turėtojas – UAB „Lex ano“, Lietuva, eksportuojanti valstybė – Čekija, klasifikacija – </w:t>
      </w:r>
      <w:r w:rsidRPr="00421574">
        <w:rPr>
          <w:lang w:val="sl-SI" w:eastAsia="sl-SI"/>
        </w:rPr>
        <w:t>receptinis vaistinis preparatas</w:t>
      </w:r>
      <w:r w:rsidRPr="00421574">
        <w:t xml:space="preserve">, pakuotės – dvisluoksnė juostelė, N10 ir lizdinė plokštelė, N10, referencinio vaistinio preparato pavadinimas </w:t>
      </w:r>
      <w:r w:rsidRPr="00421574">
        <w:rPr>
          <w:i/>
        </w:rPr>
        <w:t>–</w:t>
      </w:r>
      <w:r w:rsidRPr="00421574">
        <w:rPr>
          <w:bCs/>
        </w:rPr>
        <w:t xml:space="preserve"> </w:t>
      </w:r>
      <w:r w:rsidRPr="00421574">
        <w:rPr>
          <w:bCs/>
          <w:i/>
        </w:rPr>
        <w:t>Xorimax 500 mg dengtos tabletės</w:t>
      </w:r>
      <w:r w:rsidRPr="00421574">
        <w:rPr>
          <w:i/>
        </w:rPr>
        <w:t>,</w:t>
      </w:r>
      <w:r w:rsidRPr="00421574">
        <w:t xml:space="preserve"> referencinio vaistinio preparato registracijos pažymėjimo numeris – </w:t>
      </w:r>
      <w:r w:rsidRPr="00421574">
        <w:rPr>
          <w:bCs/>
        </w:rPr>
        <w:t xml:space="preserve">LT/1/05/0199/010, </w:t>
      </w:r>
      <w:r w:rsidRPr="00421574">
        <w:t xml:space="preserve">referencinio vaistinio preparato registruotojas – </w:t>
      </w:r>
      <w:r w:rsidR="00421574" w:rsidRPr="00421574">
        <w:rPr>
          <w:bCs/>
        </w:rPr>
        <w:t>Sandoz GmbH, Austrija</w:t>
      </w:r>
      <w:r w:rsidRPr="00421574">
        <w:rPr>
          <w:spacing w:val="-2"/>
        </w:rPr>
        <w:t>);</w:t>
      </w:r>
    </w:p>
    <w:p w:rsidR="0031687B" w:rsidRPr="00421574" w:rsidRDefault="00374A68" w:rsidP="00421574">
      <w:pPr>
        <w:pStyle w:val="Default"/>
        <w:ind w:firstLine="709"/>
        <w:jc w:val="both"/>
      </w:pPr>
      <w:r w:rsidRPr="00421574">
        <w:t>1.4</w:t>
      </w:r>
      <w:r w:rsidR="00E96A1D" w:rsidRPr="00421574">
        <w:t xml:space="preserve">. lygiagrečiai importuojamą vaistinį preparatą </w:t>
      </w:r>
      <w:r w:rsidR="00E96A1D" w:rsidRPr="00421574">
        <w:rPr>
          <w:i/>
        </w:rPr>
        <w:t>Tracrium 10 mg/ml injekcinis ar infuzinis tirpalas</w:t>
      </w:r>
      <w:r w:rsidR="00E96A1D" w:rsidRPr="00421574">
        <w:t xml:space="preserve"> (veiklioji medžiaga – atrakurio besilatas, lygiagretaus importo leidimo numeris – LT/L/16/0442/001, lygiagretaus importo leidimo turėtojas – UAB „Adeofarma“, Lietuva, </w:t>
      </w:r>
      <w:r w:rsidR="007D18F4">
        <w:t xml:space="preserve">eksportuojanti valstybė </w:t>
      </w:r>
      <w:r w:rsidR="00E96A1D" w:rsidRPr="00421574">
        <w:t xml:space="preserve">– Rumunija, klasifikacija – </w:t>
      </w:r>
      <w:r w:rsidR="00E96A1D" w:rsidRPr="00421574">
        <w:rPr>
          <w:lang w:val="sl-SI" w:eastAsia="sl-SI"/>
        </w:rPr>
        <w:t>receptinis vaistinis preparatas</w:t>
      </w:r>
      <w:r w:rsidR="00E96A1D" w:rsidRPr="00421574">
        <w:t xml:space="preserve">, pakuotė – </w:t>
      </w:r>
      <w:r w:rsidR="000F7769" w:rsidRPr="00421574">
        <w:lastRenderedPageBreak/>
        <w:t>ampulė (5 ml), N5,</w:t>
      </w:r>
      <w:r w:rsidR="00E96A1D" w:rsidRPr="00421574">
        <w:t xml:space="preserve"> referencinio vaistinio preparato pavadinimas </w:t>
      </w:r>
      <w:r w:rsidR="00E96A1D" w:rsidRPr="00421574">
        <w:rPr>
          <w:i/>
        </w:rPr>
        <w:t>–</w:t>
      </w:r>
      <w:r w:rsidR="00E96A1D" w:rsidRPr="00421574">
        <w:t xml:space="preserve"> </w:t>
      </w:r>
      <w:r w:rsidR="000F7769" w:rsidRPr="00421574">
        <w:rPr>
          <w:i/>
        </w:rPr>
        <w:t>Tracrium 10 mg/ml injekcinis ar infuzinis tirpalas</w:t>
      </w:r>
      <w:r w:rsidR="00E96A1D" w:rsidRPr="00421574">
        <w:rPr>
          <w:i/>
        </w:rPr>
        <w:t>,</w:t>
      </w:r>
      <w:r w:rsidR="00E96A1D" w:rsidRPr="00421574">
        <w:t xml:space="preserve"> referencinio vaistinio preparato registracijos pažymėjimo numeris – </w:t>
      </w:r>
      <w:r w:rsidR="000F7769" w:rsidRPr="00421574">
        <w:t>LT/1/94/2526/002</w:t>
      </w:r>
      <w:r w:rsidR="00E96A1D" w:rsidRPr="00421574">
        <w:rPr>
          <w:bCs/>
        </w:rPr>
        <w:t xml:space="preserve">, </w:t>
      </w:r>
      <w:r w:rsidR="00E96A1D" w:rsidRPr="00421574">
        <w:t xml:space="preserve">referencinio vaistinio preparato registruotojas – </w:t>
      </w:r>
      <w:r w:rsidR="000F7769" w:rsidRPr="00421574">
        <w:t>UAB „GlaxoSmithKline Lietuva“, Lietuva</w:t>
      </w:r>
      <w:r w:rsidR="00E96A1D" w:rsidRPr="00421574">
        <w:rPr>
          <w:spacing w:val="-2"/>
        </w:rPr>
        <w:t>)</w:t>
      </w:r>
      <w:r w:rsidR="000F7769" w:rsidRPr="00421574">
        <w:rPr>
          <w:spacing w:val="-2"/>
        </w:rPr>
        <w:t>.</w:t>
      </w:r>
    </w:p>
    <w:p w:rsidR="004B72DB" w:rsidRPr="00316E08" w:rsidRDefault="004B72DB" w:rsidP="00F03223">
      <w:pPr>
        <w:ind w:firstLine="709"/>
        <w:jc w:val="both"/>
      </w:pPr>
      <w:r w:rsidRPr="00316E08">
        <w:rPr>
          <w:bCs/>
          <w:noProof/>
        </w:rPr>
        <w:t>2.</w:t>
      </w:r>
      <w:r w:rsidR="002013EA" w:rsidRPr="00316E08">
        <w:t xml:space="preserve"> Šis įsakymas gali būti skundžiamas Lietuvos Respublikos administracinių bylų teisenos įstatymo nustatyta tvarka.</w:t>
      </w:r>
    </w:p>
    <w:p w:rsidR="00114631" w:rsidRPr="00316E08" w:rsidRDefault="00114631" w:rsidP="000B1A87">
      <w:pPr>
        <w:jc w:val="both"/>
        <w:rPr>
          <w:color w:val="FF0000"/>
        </w:rPr>
      </w:pPr>
    </w:p>
    <w:p w:rsidR="00935C66" w:rsidRPr="0016307D" w:rsidRDefault="00935C66" w:rsidP="000B1A87">
      <w:pPr>
        <w:jc w:val="both"/>
        <w:rPr>
          <w:color w:val="FF0000"/>
        </w:rPr>
      </w:pPr>
    </w:p>
    <w:p w:rsidR="00406360" w:rsidRPr="0016307D" w:rsidRDefault="00406360" w:rsidP="000B1A87">
      <w:pPr>
        <w:jc w:val="both"/>
        <w:rPr>
          <w:color w:val="FF0000"/>
        </w:rPr>
      </w:pPr>
    </w:p>
    <w:p w:rsidR="00F95E3B" w:rsidRPr="00994E9D" w:rsidRDefault="00F95E3B" w:rsidP="00F95E3B">
      <w:pPr>
        <w:ind w:left="-454" w:right="-1"/>
      </w:pPr>
      <w:r>
        <w:t xml:space="preserve">        </w:t>
      </w:r>
      <w:r w:rsidRPr="00994E9D">
        <w:t>Viršinink</w:t>
      </w:r>
      <w:r>
        <w:t xml:space="preserve">o pavaduotojas,            </w:t>
      </w:r>
      <w:r w:rsidRPr="00994E9D">
        <w:t xml:space="preserve">        </w:t>
      </w:r>
      <w:r>
        <w:t xml:space="preserve">                </w:t>
      </w:r>
      <w:r w:rsidRPr="00994E9D">
        <w:t xml:space="preserve">    </w:t>
      </w:r>
      <w:r>
        <w:t xml:space="preserve">                          </w:t>
      </w:r>
      <w:r w:rsidRPr="00994E9D">
        <w:t xml:space="preserve">               Žydrūnas Martinėnas</w:t>
      </w:r>
    </w:p>
    <w:p w:rsidR="00F95E3B" w:rsidRPr="00994E9D" w:rsidRDefault="00F95E3B" w:rsidP="00F95E3B">
      <w:pPr>
        <w:ind w:left="-454" w:right="-1"/>
      </w:pPr>
      <w:r>
        <w:t xml:space="preserve">        </w:t>
      </w:r>
      <w:r w:rsidRPr="00994E9D">
        <w:t xml:space="preserve">laikinai vykdantis viršininko funkcijas                                                                                                                        </w:t>
      </w: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6B16DA" w:rsidRDefault="006B16DA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421574" w:rsidRDefault="00421574" w:rsidP="000052EE">
      <w:pPr>
        <w:overflowPunct w:val="0"/>
        <w:jc w:val="both"/>
        <w:rPr>
          <w:sz w:val="18"/>
          <w:szCs w:val="18"/>
        </w:rPr>
      </w:pPr>
    </w:p>
    <w:p w:rsidR="00421574" w:rsidRDefault="00421574" w:rsidP="000052EE">
      <w:pPr>
        <w:overflowPunct w:val="0"/>
        <w:jc w:val="both"/>
        <w:rPr>
          <w:sz w:val="18"/>
          <w:szCs w:val="18"/>
        </w:rPr>
      </w:pPr>
    </w:p>
    <w:p w:rsidR="00421574" w:rsidRDefault="00421574" w:rsidP="000052EE">
      <w:pPr>
        <w:overflowPunct w:val="0"/>
        <w:jc w:val="both"/>
        <w:rPr>
          <w:sz w:val="18"/>
          <w:szCs w:val="18"/>
        </w:rPr>
      </w:pPr>
    </w:p>
    <w:p w:rsidR="00421574" w:rsidRDefault="00421574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31687B" w:rsidRDefault="0031687B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EC38D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</w:t>
      </w:r>
      <w:r w:rsidR="00F95E3B">
        <w:rPr>
          <w:sz w:val="18"/>
          <w:szCs w:val="18"/>
        </w:rPr>
        <w:t>12-07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C3" w:rsidRDefault="000E5EC3">
      <w:r>
        <w:separator/>
      </w:r>
    </w:p>
  </w:endnote>
  <w:endnote w:type="continuationSeparator" w:id="0">
    <w:p w:rsidR="000E5EC3" w:rsidRDefault="000E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C3" w:rsidRDefault="000E5EC3">
      <w:r>
        <w:separator/>
      </w:r>
    </w:p>
  </w:footnote>
  <w:footnote w:type="continuationSeparator" w:id="0">
    <w:p w:rsidR="000E5EC3" w:rsidRDefault="000E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77A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227"/>
    <w:rsid w:val="000D15F9"/>
    <w:rsid w:val="000E1D93"/>
    <w:rsid w:val="000E1EDB"/>
    <w:rsid w:val="000E56C1"/>
    <w:rsid w:val="000E5EC3"/>
    <w:rsid w:val="000E60C2"/>
    <w:rsid w:val="000F3FA6"/>
    <w:rsid w:val="000F4ED1"/>
    <w:rsid w:val="000F7769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19E4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307D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1687B"/>
    <w:rsid w:val="00316E08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74A68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61EF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1574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6DDD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52C4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6FA1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16DA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5FA7"/>
    <w:rsid w:val="00786227"/>
    <w:rsid w:val="007867BE"/>
    <w:rsid w:val="00791341"/>
    <w:rsid w:val="0079201C"/>
    <w:rsid w:val="0079331C"/>
    <w:rsid w:val="00793C93"/>
    <w:rsid w:val="00794C76"/>
    <w:rsid w:val="007A0CFA"/>
    <w:rsid w:val="007A46AC"/>
    <w:rsid w:val="007A5216"/>
    <w:rsid w:val="007C2A71"/>
    <w:rsid w:val="007D0EA3"/>
    <w:rsid w:val="007D18F4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17D54"/>
    <w:rsid w:val="008211A2"/>
    <w:rsid w:val="008267B8"/>
    <w:rsid w:val="00827304"/>
    <w:rsid w:val="00830AB4"/>
    <w:rsid w:val="00831730"/>
    <w:rsid w:val="00833C48"/>
    <w:rsid w:val="00835EC2"/>
    <w:rsid w:val="0084288E"/>
    <w:rsid w:val="008449BC"/>
    <w:rsid w:val="00844D4B"/>
    <w:rsid w:val="00845FDA"/>
    <w:rsid w:val="0084695B"/>
    <w:rsid w:val="00846FAB"/>
    <w:rsid w:val="00847637"/>
    <w:rsid w:val="0085131B"/>
    <w:rsid w:val="00851EFE"/>
    <w:rsid w:val="00854109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74CE3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437"/>
    <w:rsid w:val="008D090A"/>
    <w:rsid w:val="008D1F41"/>
    <w:rsid w:val="008D2BE5"/>
    <w:rsid w:val="008D4BDA"/>
    <w:rsid w:val="008D5B4C"/>
    <w:rsid w:val="008D7821"/>
    <w:rsid w:val="008E6057"/>
    <w:rsid w:val="008E6C6C"/>
    <w:rsid w:val="008E6D33"/>
    <w:rsid w:val="008E7C66"/>
    <w:rsid w:val="008F6BD3"/>
    <w:rsid w:val="00902292"/>
    <w:rsid w:val="009074D0"/>
    <w:rsid w:val="0090798F"/>
    <w:rsid w:val="009104D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464B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5AC6"/>
    <w:rsid w:val="009D6B33"/>
    <w:rsid w:val="009D6F01"/>
    <w:rsid w:val="009D76C8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30E60"/>
    <w:rsid w:val="00A312EF"/>
    <w:rsid w:val="00A353ED"/>
    <w:rsid w:val="00A37A97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7AF1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51B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0DD9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5E4D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1EEB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6174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E6FFD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7A5"/>
    <w:rsid w:val="00E70EA7"/>
    <w:rsid w:val="00E714C0"/>
    <w:rsid w:val="00E77B80"/>
    <w:rsid w:val="00E808CF"/>
    <w:rsid w:val="00E81C30"/>
    <w:rsid w:val="00E84ECD"/>
    <w:rsid w:val="00E900BE"/>
    <w:rsid w:val="00E90531"/>
    <w:rsid w:val="00E93569"/>
    <w:rsid w:val="00E94EE6"/>
    <w:rsid w:val="00E96A1D"/>
    <w:rsid w:val="00EA110F"/>
    <w:rsid w:val="00EA1236"/>
    <w:rsid w:val="00EA13EF"/>
    <w:rsid w:val="00EA1B4A"/>
    <w:rsid w:val="00EA2051"/>
    <w:rsid w:val="00EA34EE"/>
    <w:rsid w:val="00EA3D0E"/>
    <w:rsid w:val="00EA43C5"/>
    <w:rsid w:val="00EA4CEE"/>
    <w:rsid w:val="00EB05B2"/>
    <w:rsid w:val="00EB62E1"/>
    <w:rsid w:val="00EB718B"/>
    <w:rsid w:val="00EC1AEE"/>
    <w:rsid w:val="00EC2359"/>
    <w:rsid w:val="00EC38D5"/>
    <w:rsid w:val="00EC51C3"/>
    <w:rsid w:val="00EC5721"/>
    <w:rsid w:val="00ED0AE3"/>
    <w:rsid w:val="00ED139E"/>
    <w:rsid w:val="00ED237A"/>
    <w:rsid w:val="00ED2887"/>
    <w:rsid w:val="00ED30D7"/>
    <w:rsid w:val="00ED4CFC"/>
    <w:rsid w:val="00ED5D03"/>
    <w:rsid w:val="00EE0931"/>
    <w:rsid w:val="00EE0F3D"/>
    <w:rsid w:val="00EE1AD0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05F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92A3F"/>
    <w:rsid w:val="00F95E3B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D7A87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A12EE7-4978-4D51-A590-7E30D729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paragraph" w:customStyle="1" w:styleId="Default">
    <w:name w:val="Default"/>
    <w:rsid w:val="008E6D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2203B-97EE-4013-8511-0B3DCD56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2016-12-07T09:11:00Z</cp:lastPrinted>
  <dcterms:created xsi:type="dcterms:W3CDTF">2016-12-13T08:34:00Z</dcterms:created>
  <dcterms:modified xsi:type="dcterms:W3CDTF">2016-12-13T08:34:00Z</dcterms:modified>
</cp:coreProperties>
</file>