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1B6" w:rsidRDefault="00F831B6" w:rsidP="00F831B6">
      <w:bookmarkStart w:id="0" w:name="_GoBack"/>
      <w:bookmarkEnd w:id="0"/>
      <w:r>
        <w:t xml:space="preserve">                                                       </w:t>
      </w:r>
      <w:r w:rsidR="00485CC1">
        <w:t xml:space="preserve">                               </w:t>
      </w:r>
      <w:r>
        <w:t>PATVIRTINTA</w:t>
      </w:r>
    </w:p>
    <w:p w:rsidR="00F831B6" w:rsidRDefault="00F831B6" w:rsidP="00F831B6">
      <w:r>
        <w:t xml:space="preserve">                                                       </w:t>
      </w:r>
      <w:r w:rsidR="00485CC1">
        <w:t xml:space="preserve">                               </w:t>
      </w:r>
      <w:r>
        <w:t xml:space="preserve">Valstybinės vaistų kontrolės tarnybos prie </w:t>
      </w:r>
    </w:p>
    <w:p w:rsidR="00F831B6" w:rsidRDefault="00F831B6" w:rsidP="00F831B6">
      <w:r>
        <w:t xml:space="preserve">                                                       </w:t>
      </w:r>
      <w:r w:rsidR="00485CC1">
        <w:t xml:space="preserve">                               </w:t>
      </w:r>
      <w:r>
        <w:t>Lietuvos Respublikos sveikatos apsaugos</w:t>
      </w:r>
    </w:p>
    <w:p w:rsidR="00F831B6" w:rsidRDefault="00F831B6" w:rsidP="00F831B6">
      <w:r>
        <w:t xml:space="preserve">                                                                                      ministerijos viršininko 2007 m. balandžio 2 d.</w:t>
      </w:r>
    </w:p>
    <w:p w:rsidR="00F831B6" w:rsidRDefault="00F831B6" w:rsidP="00F831B6">
      <w:r>
        <w:t xml:space="preserve">                                                                                      įsakymu Nr. 1A-449</w:t>
      </w:r>
    </w:p>
    <w:p w:rsidR="00F831B6" w:rsidRDefault="00F831B6" w:rsidP="00F831B6">
      <w:r>
        <w:t xml:space="preserve">                                                      </w:t>
      </w:r>
      <w:r w:rsidR="00485CC1">
        <w:t xml:space="preserve">                                </w:t>
      </w:r>
      <w:r>
        <w:t xml:space="preserve">(Valstybinės vaistų kontrolės tarnybos prie </w:t>
      </w:r>
    </w:p>
    <w:p w:rsidR="00F831B6" w:rsidRDefault="00F831B6" w:rsidP="00F831B6">
      <w:r>
        <w:t xml:space="preserve">                                                       </w:t>
      </w:r>
      <w:r w:rsidR="00485CC1">
        <w:t xml:space="preserve">                               </w:t>
      </w:r>
      <w:r>
        <w:t>Lietuvos Respublikos sveikatos apsaugos</w:t>
      </w:r>
    </w:p>
    <w:p w:rsidR="00F831B6" w:rsidRDefault="00F831B6" w:rsidP="00F831B6">
      <w:r>
        <w:t xml:space="preserve">                                                       </w:t>
      </w:r>
      <w:r w:rsidR="00485CC1">
        <w:t xml:space="preserve">                               </w:t>
      </w:r>
      <w:r w:rsidR="00DE1A91">
        <w:t>ministerijos viršininko 2016 m. gruodžio 8</w:t>
      </w:r>
      <w:r>
        <w:t xml:space="preserve"> d.</w:t>
      </w:r>
    </w:p>
    <w:p w:rsidR="00F831B6" w:rsidRDefault="00F831B6" w:rsidP="00F831B6">
      <w:pPr>
        <w:tabs>
          <w:tab w:val="left" w:pos="5220"/>
        </w:tabs>
      </w:pPr>
      <w:r>
        <w:t xml:space="preserve">                                                       </w:t>
      </w:r>
      <w:r w:rsidR="00485CC1">
        <w:t xml:space="preserve">                               </w:t>
      </w:r>
      <w:r w:rsidR="00DE1A91">
        <w:t>įsakymo</w:t>
      </w:r>
      <w:r>
        <w:t xml:space="preserve"> Nr. </w:t>
      </w:r>
      <w:r w:rsidR="00DE1A91">
        <w:t>(1.4)1A-1071</w:t>
      </w:r>
      <w:r>
        <w:t xml:space="preserve"> redakcija)</w:t>
      </w:r>
    </w:p>
    <w:p w:rsidR="00F831B6" w:rsidRDefault="00F831B6" w:rsidP="00F831B6">
      <w:pPr>
        <w:tabs>
          <w:tab w:val="left" w:pos="5220"/>
        </w:tabs>
      </w:pPr>
    </w:p>
    <w:p w:rsidR="00F831B6" w:rsidRDefault="00F831B6" w:rsidP="00F831B6">
      <w:pPr>
        <w:tabs>
          <w:tab w:val="left" w:pos="5220"/>
        </w:tabs>
      </w:pPr>
    </w:p>
    <w:p w:rsidR="00F831B6" w:rsidRPr="002C4077" w:rsidRDefault="00F831B6" w:rsidP="00F831B6">
      <w:pPr>
        <w:jc w:val="center"/>
        <w:rPr>
          <w:b/>
          <w:caps/>
        </w:rPr>
      </w:pPr>
      <w:r w:rsidRPr="002C4077">
        <w:rPr>
          <w:b/>
          <w:caps/>
        </w:rPr>
        <w:t>Leidinių įrašymo į leidinių, kuriuose gali būti reklamuojami receptiniai vaistiniai preparatai, sąrašą ir išbraukimo iš jo komisijos nuostatAI</w:t>
      </w:r>
    </w:p>
    <w:p w:rsidR="00F831B6" w:rsidRPr="002C4077" w:rsidRDefault="00F831B6" w:rsidP="00F831B6">
      <w:pPr>
        <w:jc w:val="center"/>
        <w:rPr>
          <w:b/>
          <w:caps/>
        </w:rPr>
      </w:pPr>
    </w:p>
    <w:p w:rsidR="00F831B6" w:rsidRPr="002C4077" w:rsidRDefault="00F831B6" w:rsidP="00F831B6">
      <w:pPr>
        <w:jc w:val="center"/>
        <w:rPr>
          <w:caps/>
        </w:rPr>
      </w:pPr>
    </w:p>
    <w:p w:rsidR="00F831B6" w:rsidRPr="002C4077" w:rsidRDefault="00F831B6" w:rsidP="00F831B6">
      <w:pPr>
        <w:numPr>
          <w:ilvl w:val="0"/>
          <w:numId w:val="1"/>
        </w:numPr>
        <w:tabs>
          <w:tab w:val="clear" w:pos="1080"/>
          <w:tab w:val="num" w:pos="600"/>
        </w:tabs>
        <w:jc w:val="center"/>
        <w:rPr>
          <w:b/>
          <w:caps/>
        </w:rPr>
      </w:pPr>
      <w:r w:rsidRPr="002C4077">
        <w:rPr>
          <w:b/>
          <w:caps/>
        </w:rPr>
        <w:t>Bendrosios nuostatos</w:t>
      </w:r>
    </w:p>
    <w:p w:rsidR="00F831B6" w:rsidRPr="002C4077" w:rsidRDefault="00F831B6" w:rsidP="00F831B6">
      <w:pPr>
        <w:jc w:val="both"/>
        <w:rPr>
          <w:caps/>
        </w:rPr>
      </w:pPr>
    </w:p>
    <w:p w:rsidR="00F831B6" w:rsidRPr="002C4077" w:rsidRDefault="00F831B6" w:rsidP="00F831B6">
      <w:pPr>
        <w:ind w:firstLine="720"/>
        <w:jc w:val="both"/>
      </w:pPr>
      <w:r w:rsidRPr="002C4077">
        <w:t xml:space="preserve">1. </w:t>
      </w:r>
      <w:r>
        <w:t xml:space="preserve">Leidinių įrašymo </w:t>
      </w:r>
      <w:r w:rsidRPr="002C4077">
        <w:t>į Leidinių, kuriuose gali būti reklamuojami receptiniai vaistiniai preparatai, sąrašą (toliau – Sąrašas) ir išbraukimo iš jo komisijos (toliau – Komisija) nuostatai</w:t>
      </w:r>
      <w:r>
        <w:t xml:space="preserve"> (toliau - Nuostatai)</w:t>
      </w:r>
      <w:r w:rsidRPr="002C4077">
        <w:t xml:space="preserve"> reglamentuoja leidinių įrašymo </w:t>
      </w:r>
      <w:r>
        <w:t xml:space="preserve">į </w:t>
      </w:r>
      <w:r w:rsidRPr="002C4077">
        <w:t>Sąraš</w:t>
      </w:r>
      <w:r>
        <w:t>ą</w:t>
      </w:r>
      <w:r w:rsidRPr="002C4077">
        <w:t xml:space="preserve"> ir išbraukimo iš jo Komisij</w:t>
      </w:r>
      <w:r>
        <w:t xml:space="preserve">os sudarymą, jos </w:t>
      </w:r>
      <w:r w:rsidRPr="002C4077">
        <w:t>paskirtį, funkcijas, teises</w:t>
      </w:r>
      <w:r>
        <w:t xml:space="preserve"> ir</w:t>
      </w:r>
      <w:r w:rsidRPr="002C4077">
        <w:t xml:space="preserve"> pareigas</w:t>
      </w:r>
      <w:r>
        <w:t xml:space="preserve"> bei</w:t>
      </w:r>
      <w:r w:rsidRPr="002C4077">
        <w:t xml:space="preserve"> darbo organizavim</w:t>
      </w:r>
      <w:r>
        <w:t>o tvarką</w:t>
      </w:r>
      <w:r w:rsidRPr="002C4077">
        <w:t>.</w:t>
      </w:r>
    </w:p>
    <w:p w:rsidR="00F831B6" w:rsidRDefault="00F831B6" w:rsidP="00F831B6">
      <w:pPr>
        <w:ind w:firstLine="720"/>
        <w:jc w:val="both"/>
      </w:pPr>
      <w:r w:rsidRPr="002C4077">
        <w:t xml:space="preserve">2. Savo veikloje Komisija vadovaujasi Lietuvos Respublikos Konstitucija, </w:t>
      </w:r>
      <w:r>
        <w:t xml:space="preserve">Lietuvos Respublikos įstatymais, poįstatyminiais teisės aktais, </w:t>
      </w:r>
      <w:r w:rsidRPr="002C4077">
        <w:t xml:space="preserve">Valstybinės vaistų kontrolės tarnybos prie Lietuvos Respublikos sveikatos apsaugos ministerijos (toliau – Tarnyba) </w:t>
      </w:r>
      <w:r>
        <w:t>nuostatais, darbo reglamentu, šiais Nuostatais bei kitais teisės aktais.</w:t>
      </w:r>
    </w:p>
    <w:p w:rsidR="00F831B6" w:rsidRPr="002C4077" w:rsidRDefault="00F831B6" w:rsidP="00F831B6">
      <w:pPr>
        <w:ind w:firstLine="720"/>
        <w:jc w:val="both"/>
      </w:pPr>
      <w:r w:rsidRPr="002C4077">
        <w:lastRenderedPageBreak/>
        <w:t>3. Komisija yra kolegialus organas, kurį sudaro 5 nariai</w:t>
      </w:r>
      <w:r>
        <w:t>, skiriami Tarnybos viršininko įsakymu</w:t>
      </w:r>
      <w:r w:rsidRPr="002C4077">
        <w:t xml:space="preserve">. </w:t>
      </w:r>
    </w:p>
    <w:p w:rsidR="00F831B6" w:rsidRDefault="00F831B6" w:rsidP="00F831B6">
      <w:pPr>
        <w:ind w:firstLine="720"/>
        <w:jc w:val="both"/>
      </w:pPr>
      <w:r w:rsidRPr="002C4077">
        <w:t xml:space="preserve">4. Komisijos veikla grindžiama kolegialiu klausimų svarstymu, teisėtumo ir viešumo principais, taip pat asmenine Komisijos narių atsakomybe už Komisijos veiklą. </w:t>
      </w:r>
    </w:p>
    <w:p w:rsidR="00F831B6" w:rsidRDefault="00F831B6" w:rsidP="00F831B6">
      <w:pPr>
        <w:ind w:firstLine="720"/>
        <w:jc w:val="both"/>
      </w:pPr>
      <w:r>
        <w:t xml:space="preserve">5. </w:t>
      </w:r>
      <w:r w:rsidRPr="002C4077">
        <w:t xml:space="preserve">Komisijos narys, prieš pradėdamas darbą Komisijoje, turi pasirašyti </w:t>
      </w:r>
      <w:r>
        <w:t xml:space="preserve">Komisijos nario </w:t>
      </w:r>
      <w:r w:rsidRPr="002C4077">
        <w:t>konfidencialumo pasižadėjimą</w:t>
      </w:r>
      <w:r>
        <w:t xml:space="preserve"> (priedas)</w:t>
      </w:r>
      <w:r w:rsidRPr="002C4077">
        <w:t>. Konfidencialumo pasižadėjimai pasirašomi dviem egzemplioriais, iš kurių vienas saugomas Tarnybo</w:t>
      </w:r>
      <w:r>
        <w:t xml:space="preserve">s Personalo skyriuje. </w:t>
      </w:r>
    </w:p>
    <w:p w:rsidR="00DD4FD6" w:rsidRDefault="00DD4FD6" w:rsidP="00F831B6">
      <w:pPr>
        <w:ind w:firstLine="720"/>
        <w:jc w:val="both"/>
      </w:pPr>
      <w:r>
        <w:t>6. Komisijos narai viešus ir privačius interesus derina vadovaudamiesi Lietuvos Respublikos viešųjų ir privačių interesų derinimo valstybinėje tarnyboje įstatymu, Privačių interesų deklaracijų pildymo, tikslinimo ir pateikimo taisyklėmis, patvirtintomis Vyriausiosios tarnybinės etikos komisijos 2012 m. liepos 5 d. sprendimu Nr. KS-84 „Dėl Privačių interesų deklaracijų pildymo, tikslinimo ir pateikimo taisyklių bei Privačių interesų deklaracijos formos ID001 patvirtinimo“ ir Tarnybos viršininko 2016 m. rugpjūčio 17 d. įsakymu Nr. (1.4)1A-698 „Dėl Viešųjų ir privačiųjų inter</w:t>
      </w:r>
      <w:r w:rsidR="00D65DA6">
        <w:t>e</w:t>
      </w:r>
      <w:r>
        <w:t>sų derinimo valstybinėje tarnyboje įstatymo nuostatų laikymosi ir kontrolės vykdymo kontrolės Valstybinėje vaistų kontrolės tarnyboje prie Lietuvos Respublikos sveikatos apsaugos ministerijos tvarkos aprašo patvirtinimo“.</w:t>
      </w:r>
    </w:p>
    <w:p w:rsidR="00F831B6" w:rsidRPr="002C4077" w:rsidRDefault="00F831B6" w:rsidP="00F831B6">
      <w:pPr>
        <w:ind w:firstLine="720"/>
        <w:jc w:val="both"/>
      </w:pPr>
    </w:p>
    <w:p w:rsidR="00F831B6" w:rsidRPr="002C4077" w:rsidRDefault="00F831B6" w:rsidP="00F831B6">
      <w:pPr>
        <w:jc w:val="center"/>
        <w:rPr>
          <w:b/>
        </w:rPr>
      </w:pPr>
      <w:r w:rsidRPr="002C4077">
        <w:tab/>
      </w:r>
      <w:r w:rsidRPr="002C4077">
        <w:rPr>
          <w:b/>
        </w:rPr>
        <w:t>II. KOMISIJOS PASKIRTIS IR FUNKCIJOS</w:t>
      </w:r>
    </w:p>
    <w:p w:rsidR="00F831B6" w:rsidRPr="002C4077" w:rsidRDefault="00F831B6" w:rsidP="00F831B6">
      <w:pPr>
        <w:jc w:val="both"/>
      </w:pPr>
    </w:p>
    <w:p w:rsidR="00F831B6" w:rsidRDefault="00F831B6" w:rsidP="00F831B6">
      <w:pPr>
        <w:ind w:firstLine="720"/>
        <w:jc w:val="both"/>
      </w:pPr>
      <w:r>
        <w:t>7</w:t>
      </w:r>
      <w:r w:rsidRPr="002C4077">
        <w:t xml:space="preserve">. Komisijos paskirtis – vadovaujantis Leidinių įrašymo į </w:t>
      </w:r>
      <w:r>
        <w:t>S</w:t>
      </w:r>
      <w:r w:rsidRPr="002C4077">
        <w:t>ąrašą ir išbraukimo iš jo tvarkos apraš</w:t>
      </w:r>
      <w:r>
        <w:t>u (toliau – Aprašas) (Vaistinių preparatų reklamos taisyklių,</w:t>
      </w:r>
      <w:r w:rsidRPr="002C4077">
        <w:t xml:space="preserve"> patvirtint</w:t>
      </w:r>
      <w:r>
        <w:t>ų</w:t>
      </w:r>
      <w:r w:rsidRPr="002C4077">
        <w:t xml:space="preserve"> Lietuvos Respublikos sveikatos apsaugos ministro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rsidRPr="002C4077">
            <w:t>2006 m</w:t>
          </w:r>
        </w:smartTag>
      </w:smartTag>
      <w:r w:rsidRPr="002C4077">
        <w:t>. gru</w:t>
      </w:r>
      <w:r w:rsidR="00E52FAC">
        <w:t>odžio 28 d. įsakymu Nr. V-1128 „Dėl Vaistinių preparatų reklamos taisyklių patvirtinimo“</w:t>
      </w:r>
      <w:r w:rsidRPr="002C4077">
        <w:t>, 1 pried</w:t>
      </w:r>
      <w:r>
        <w:t>as)</w:t>
      </w:r>
      <w:r w:rsidRPr="002C4077">
        <w:t xml:space="preserve"> </w:t>
      </w:r>
      <w:r>
        <w:t>vertinti</w:t>
      </w:r>
      <w:r w:rsidRPr="002C4077">
        <w:t xml:space="preserve"> pateiktas paraiškas įrašyti leidinius į Sąrašą</w:t>
      </w:r>
      <w:r>
        <w:t xml:space="preserve"> ir </w:t>
      </w:r>
      <w:r w:rsidR="00E52FAC">
        <w:t>leidinio egzempliorių (jei jis jau platinamas</w:t>
      </w:r>
      <w:r>
        <w:t xml:space="preserve">) ar leidinio </w:t>
      </w:r>
      <w:r w:rsidR="00E52FAC">
        <w:t>tekstą</w:t>
      </w:r>
      <w:r>
        <w:t xml:space="preserve"> (toliau – leidinio pavyzdys) bei</w:t>
      </w:r>
      <w:r w:rsidRPr="002C4077">
        <w:t xml:space="preserve"> </w:t>
      </w:r>
      <w:r>
        <w:t>teikti siūlymus Tarnybos viršininkui įrašyti / neįrašyti l</w:t>
      </w:r>
      <w:r w:rsidRPr="002C4077">
        <w:t xml:space="preserve">eidinį </w:t>
      </w:r>
      <w:r>
        <w:t>į</w:t>
      </w:r>
      <w:r w:rsidRPr="002C4077">
        <w:t xml:space="preserve"> Sąrašo</w:t>
      </w:r>
      <w:r>
        <w:t xml:space="preserve"> ar iš jo išbraukti</w:t>
      </w:r>
      <w:r w:rsidRPr="002C4077">
        <w:t>.</w:t>
      </w:r>
    </w:p>
    <w:p w:rsidR="00F831B6" w:rsidRPr="002C4077" w:rsidRDefault="00F831B6" w:rsidP="00F831B6">
      <w:pPr>
        <w:ind w:firstLine="720"/>
        <w:jc w:val="both"/>
      </w:pPr>
      <w:r>
        <w:t>8</w:t>
      </w:r>
      <w:r w:rsidRPr="002C4077">
        <w:t>. Komisija</w:t>
      </w:r>
      <w:r>
        <w:t xml:space="preserve"> Aprašo nustatyta tvarka</w:t>
      </w:r>
      <w:r w:rsidRPr="002C4077">
        <w:t xml:space="preserve"> vykdo šias funkcijas:</w:t>
      </w:r>
    </w:p>
    <w:p w:rsidR="00F831B6" w:rsidRDefault="00F831B6" w:rsidP="00F831B6">
      <w:pPr>
        <w:ind w:firstLine="720"/>
        <w:jc w:val="both"/>
      </w:pPr>
      <w:r>
        <w:t>8</w:t>
      </w:r>
      <w:r w:rsidRPr="002C4077">
        <w:t xml:space="preserve">.1. nagrinėja leidėjų </w:t>
      </w:r>
      <w:r>
        <w:t xml:space="preserve">ar jų įgaliotų asmenų </w:t>
      </w:r>
      <w:r w:rsidRPr="002C4077">
        <w:t>pateiktas paraiškas įrašyti leidinius į Sąrašą;</w:t>
      </w:r>
    </w:p>
    <w:p w:rsidR="00F831B6" w:rsidRDefault="00F831B6" w:rsidP="00F831B6">
      <w:pPr>
        <w:ind w:firstLine="720"/>
        <w:jc w:val="both"/>
      </w:pPr>
      <w:r>
        <w:lastRenderedPageBreak/>
        <w:t>8.2. nagrinėja leidėjų ar jų įgaliotų asmenų prašymus išbraukti leidinius iš Sąrašo;</w:t>
      </w:r>
    </w:p>
    <w:p w:rsidR="00F831B6" w:rsidRPr="002C4077" w:rsidRDefault="00F831B6" w:rsidP="00F831B6">
      <w:pPr>
        <w:ind w:firstLine="720"/>
        <w:jc w:val="both"/>
      </w:pPr>
      <w:r>
        <w:t>8.3. svarsto leidinių išbraukimą iš Sąrašo dėl kitų Apraše numatytų pagrindų;</w:t>
      </w:r>
    </w:p>
    <w:p w:rsidR="00F831B6" w:rsidRPr="002C4077" w:rsidRDefault="00F831B6" w:rsidP="00F831B6">
      <w:pPr>
        <w:ind w:firstLine="720"/>
        <w:jc w:val="both"/>
      </w:pPr>
      <w:r>
        <w:t>8</w:t>
      </w:r>
      <w:r w:rsidRPr="002C4077">
        <w:t>.</w:t>
      </w:r>
      <w:r>
        <w:t>4</w:t>
      </w:r>
      <w:r w:rsidRPr="002C4077">
        <w:t>. teikia Tarnybos viršininkui siūlymus</w:t>
      </w:r>
      <w:r w:rsidRPr="002C4077" w:rsidDel="00A24AA9">
        <w:t xml:space="preserve"> </w:t>
      </w:r>
      <w:r w:rsidRPr="002C4077">
        <w:t>dėl leidinių įrašymo</w:t>
      </w:r>
      <w:r>
        <w:t xml:space="preserve"> / neįrašymo</w:t>
      </w:r>
      <w:r w:rsidRPr="002C4077">
        <w:t xml:space="preserve"> į Sąrašą ar išbraukimo iš jo</w:t>
      </w:r>
      <w:r w:rsidRPr="002D046D">
        <w:t xml:space="preserve"> </w:t>
      </w:r>
      <w:r w:rsidRPr="002C4077">
        <w:t>Lietuvos Respublikos sveikatos apsaugos ministro įsakymų dėl Sąrašo pakeitimų bei papildymų projekt</w:t>
      </w:r>
      <w:r>
        <w:t>ų</w:t>
      </w:r>
      <w:r w:rsidRPr="002C4077">
        <w:t>, šių projektų aiškinam</w:t>
      </w:r>
      <w:r>
        <w:t>ųjų</w:t>
      </w:r>
      <w:r w:rsidRPr="002C4077">
        <w:t xml:space="preserve"> rašt</w:t>
      </w:r>
      <w:r>
        <w:t xml:space="preserve">ų </w:t>
      </w:r>
      <w:r w:rsidRPr="002C4077">
        <w:t xml:space="preserve">bei </w:t>
      </w:r>
      <w:r>
        <w:t xml:space="preserve">įsakymų projektų </w:t>
      </w:r>
      <w:r w:rsidRPr="002C4077">
        <w:t>lyginam</w:t>
      </w:r>
      <w:r>
        <w:t>ųjų</w:t>
      </w:r>
      <w:r w:rsidRPr="002C4077">
        <w:t xml:space="preserve"> variant</w:t>
      </w:r>
      <w:r>
        <w:t>ų projektų forma</w:t>
      </w:r>
      <w:r w:rsidRPr="002C4077">
        <w:t>;</w:t>
      </w:r>
    </w:p>
    <w:p w:rsidR="00F831B6" w:rsidRPr="002C4077" w:rsidRDefault="00F831B6" w:rsidP="00F831B6">
      <w:pPr>
        <w:ind w:firstLine="720"/>
        <w:jc w:val="both"/>
      </w:pPr>
      <w:r>
        <w:t>8</w:t>
      </w:r>
      <w:r w:rsidRPr="002C4077">
        <w:t>.</w:t>
      </w:r>
      <w:r>
        <w:t>5</w:t>
      </w:r>
      <w:r w:rsidRPr="002C4077">
        <w:t xml:space="preserve">. </w:t>
      </w:r>
      <w:r>
        <w:t>Tarnybai</w:t>
      </w:r>
      <w:r w:rsidRPr="002C4077">
        <w:t xml:space="preserve"> </w:t>
      </w:r>
      <w:r>
        <w:t>pateikus</w:t>
      </w:r>
      <w:r w:rsidRPr="002C4077">
        <w:t xml:space="preserve"> siūlymą</w:t>
      </w:r>
      <w:r>
        <w:t xml:space="preserve"> sveikatos apsaugos ministrui</w:t>
      </w:r>
      <w:r w:rsidRPr="002C4077">
        <w:t xml:space="preserve"> įrašyti leidinį į Sąrašą ar išbraukti iš jo, </w:t>
      </w:r>
      <w:r>
        <w:t>siunčia šiuos siūlymus įsakymo projekto forma Tarnybos Informacinių technologijų skyriui paskelbti</w:t>
      </w:r>
      <w:r w:rsidRPr="002C4077">
        <w:t xml:space="preserve"> </w:t>
      </w:r>
      <w:r>
        <w:t>Tarnybos</w:t>
      </w:r>
      <w:r w:rsidRPr="002C4077">
        <w:t xml:space="preserve"> interneto svetainėje.</w:t>
      </w:r>
    </w:p>
    <w:p w:rsidR="00F831B6" w:rsidRPr="002C4077" w:rsidRDefault="00F831B6" w:rsidP="00F831B6">
      <w:pPr>
        <w:ind w:firstLine="720"/>
        <w:jc w:val="both"/>
      </w:pPr>
    </w:p>
    <w:p w:rsidR="00F831B6" w:rsidRPr="002C4077" w:rsidRDefault="00F831B6" w:rsidP="00F831B6">
      <w:pPr>
        <w:ind w:left="2400"/>
      </w:pPr>
    </w:p>
    <w:p w:rsidR="00F831B6" w:rsidRPr="002C4077" w:rsidRDefault="00F831B6" w:rsidP="00F831B6">
      <w:pPr>
        <w:ind w:left="360"/>
        <w:jc w:val="center"/>
        <w:rPr>
          <w:b/>
          <w:caps/>
        </w:rPr>
      </w:pPr>
      <w:r w:rsidRPr="002C4077">
        <w:rPr>
          <w:b/>
          <w:caps/>
        </w:rPr>
        <w:t>III. Komisijos teisės ir pareigos</w:t>
      </w:r>
    </w:p>
    <w:p w:rsidR="00F831B6" w:rsidRPr="002C4077" w:rsidRDefault="00F831B6" w:rsidP="00F831B6">
      <w:pPr>
        <w:jc w:val="both"/>
      </w:pPr>
    </w:p>
    <w:p w:rsidR="00F831B6" w:rsidRPr="002C4077" w:rsidRDefault="00F831B6" w:rsidP="00F831B6">
      <w:pPr>
        <w:ind w:firstLine="720"/>
        <w:jc w:val="both"/>
      </w:pPr>
      <w:r>
        <w:t>9</w:t>
      </w:r>
      <w:r w:rsidRPr="002C4077">
        <w:t>. Komisija turi teisę:</w:t>
      </w:r>
    </w:p>
    <w:p w:rsidR="00F831B6" w:rsidRPr="002C4077" w:rsidRDefault="00F831B6" w:rsidP="00F831B6">
      <w:pPr>
        <w:ind w:firstLine="720"/>
        <w:jc w:val="both"/>
      </w:pPr>
      <w:r>
        <w:t>9</w:t>
      </w:r>
      <w:r w:rsidRPr="002C4077">
        <w:t>.</w:t>
      </w:r>
      <w:r>
        <w:t>1</w:t>
      </w:r>
      <w:r w:rsidRPr="002C4077">
        <w:t>. siūlyti Tarnybos viršininkui kreiptis į kitas institucijas dėl papildomos informacijos, susijusios su paraiška</w:t>
      </w:r>
      <w:r>
        <w:t>,</w:t>
      </w:r>
      <w:r w:rsidRPr="002C4077">
        <w:t xml:space="preserve"> </w:t>
      </w:r>
      <w:r>
        <w:t>pa</w:t>
      </w:r>
      <w:r w:rsidRPr="002C4077">
        <w:t>teik</w:t>
      </w:r>
      <w:r>
        <w:t>dama</w:t>
      </w:r>
      <w:r w:rsidRPr="002C4077">
        <w:t xml:space="preserve"> su tuo susijusius raštų projektus;</w:t>
      </w:r>
    </w:p>
    <w:p w:rsidR="00F831B6" w:rsidRDefault="00F831B6" w:rsidP="00F831B6">
      <w:pPr>
        <w:ind w:firstLine="720"/>
        <w:jc w:val="both"/>
      </w:pPr>
      <w:r>
        <w:t>9</w:t>
      </w:r>
      <w:r w:rsidRPr="002C4077">
        <w:t>.</w:t>
      </w:r>
      <w:r>
        <w:t>2</w:t>
      </w:r>
      <w:r w:rsidRPr="002C4077">
        <w:t>. kviesti į Komisijos posėdžius kitus Tarnybos darbuotojus, kai reikia kitų sričių specialistų konsultacijos</w:t>
      </w:r>
      <w:r>
        <w:t>;</w:t>
      </w:r>
      <w:r w:rsidRPr="002C4077">
        <w:t xml:space="preserve"> </w:t>
      </w:r>
    </w:p>
    <w:p w:rsidR="00F831B6" w:rsidRPr="002C4077" w:rsidRDefault="00F831B6" w:rsidP="00F831B6">
      <w:pPr>
        <w:ind w:firstLine="720"/>
        <w:jc w:val="both"/>
      </w:pPr>
      <w:r>
        <w:rPr>
          <w:rFonts w:ascii="TimesNewRomanPSMT" w:hAnsi="TimesNewRomanPSMT" w:cs="TimesNewRomanPSMT"/>
        </w:rPr>
        <w:t>9.3. teikti pasiūlymus Tarnybos viršininkui dėl Komisijos darbo organizavimo tobulinimo.</w:t>
      </w:r>
    </w:p>
    <w:p w:rsidR="00F831B6" w:rsidRDefault="00F831B6" w:rsidP="00F831B6">
      <w:pPr>
        <w:ind w:firstLine="720"/>
        <w:jc w:val="both"/>
      </w:pPr>
      <w:r>
        <w:t>10</w:t>
      </w:r>
      <w:r w:rsidRPr="002C4077">
        <w:t>. Komisijos pareigos:</w:t>
      </w:r>
    </w:p>
    <w:p w:rsidR="00F831B6" w:rsidRDefault="00F831B6" w:rsidP="00F831B6">
      <w:pPr>
        <w:ind w:firstLine="720"/>
        <w:jc w:val="both"/>
      </w:pPr>
      <w:r>
        <w:t>10.1. Tarnybos viršininkui patvirtinus Komisijos motyvuotą sprendimą neteikti siūlymo sveikatos apsaugos ministrui įrašyti leidinį į Sąrašą, per 5 darbo dienas pateikti Tarnybos viršininkui Apraše numatyto informacinio rašto leidėjui ar jo įgaliotam asmeniui projektą pasirašyti;</w:t>
      </w:r>
    </w:p>
    <w:p w:rsidR="00F831B6" w:rsidRDefault="00F831B6" w:rsidP="00F831B6">
      <w:pPr>
        <w:ind w:firstLine="720"/>
        <w:jc w:val="both"/>
      </w:pPr>
      <w:r>
        <w:t>10.2. Tarnybai kreipusis į kitas institucijas dėl papildomos informacijos, susijusios su paraiška, ne vėliau kaip per 5 darbo dienas pateikti Tarnybos viršininkui Apraše numatyto informacinio rašto pareiškėjui projektą pasirašyti;</w:t>
      </w:r>
    </w:p>
    <w:p w:rsidR="00F831B6" w:rsidRDefault="00F831B6" w:rsidP="00F831B6">
      <w:pPr>
        <w:ind w:firstLine="720"/>
        <w:jc w:val="both"/>
      </w:pPr>
      <w:r>
        <w:t>10.3. Pareiškėjui neatsiėmus pateiktos paraiškos ir leidinio pavyzdžio per 2 mėnesius nuo Aprašo 10 punkte numatyto pranešimo išsiuntimo dienos, perduoti asmeniui, Tarnybos viršininko paskirtam būti atsakingu už konfidencialių dokumentų naikinimo Tarnyboje organizavimą, rašytinį užsakymą dėl konfidencialių dokumentų naikinimo, nurodant naikintinus dokumentus leidžiančius identifikuoti požymius bei jų kiekį;</w:t>
      </w:r>
    </w:p>
    <w:p w:rsidR="00F831B6" w:rsidRDefault="00F831B6" w:rsidP="00F831B6">
      <w:pPr>
        <w:ind w:firstLine="720"/>
        <w:jc w:val="both"/>
      </w:pPr>
      <w:r>
        <w:lastRenderedPageBreak/>
        <w:t>10</w:t>
      </w:r>
      <w:r w:rsidRPr="002C4077">
        <w:t>.</w:t>
      </w:r>
      <w:r>
        <w:t xml:space="preserve">4 </w:t>
      </w:r>
      <w:r w:rsidRPr="002C4077">
        <w:t>Tarnyb</w:t>
      </w:r>
      <w:r>
        <w:t xml:space="preserve">ai </w:t>
      </w:r>
      <w:r w:rsidRPr="002C4077">
        <w:t>sveikatos apsaugos ministro įsakymo projekto forma</w:t>
      </w:r>
      <w:r>
        <w:t xml:space="preserve"> pateikus siūlymą sveikatos apsaugos ministrui</w:t>
      </w:r>
      <w:r w:rsidRPr="002C4077">
        <w:t xml:space="preserve"> įrašyti leidinį į Sąrašą ar išbraukti iš jo</w:t>
      </w:r>
      <w:r>
        <w:t>,</w:t>
      </w:r>
      <w:r w:rsidRPr="002C4077">
        <w:t xml:space="preserve"> </w:t>
      </w:r>
      <w:r>
        <w:t>siūlymo pateikimo dieną Tarnybos Informacinių technologijų skyriui išsiųsti ministrui pateikto įsakymo projekto kopiją paskelbti</w:t>
      </w:r>
      <w:r w:rsidRPr="002C4077">
        <w:t xml:space="preserve"> </w:t>
      </w:r>
      <w:r>
        <w:t>Tarnybos</w:t>
      </w:r>
      <w:r w:rsidRPr="002C4077">
        <w:t xml:space="preserve"> interneto svetainėje</w:t>
      </w:r>
      <w:r>
        <w:t>;</w:t>
      </w:r>
    </w:p>
    <w:p w:rsidR="00F831B6" w:rsidRPr="002C4077" w:rsidRDefault="00F831B6" w:rsidP="00F831B6">
      <w:pPr>
        <w:tabs>
          <w:tab w:val="left" w:pos="960"/>
          <w:tab w:val="left" w:pos="1200"/>
        </w:tabs>
        <w:ind w:firstLine="720"/>
        <w:jc w:val="both"/>
      </w:pPr>
      <w:r>
        <w:t>10</w:t>
      </w:r>
      <w:r w:rsidRPr="002C4077">
        <w:t>.</w:t>
      </w:r>
      <w:r>
        <w:t>5</w:t>
      </w:r>
      <w:r w:rsidRPr="002C4077">
        <w:t xml:space="preserve">. </w:t>
      </w:r>
      <w:r>
        <w:t>parengti bei išsiųsti Informacinių technologijų skyriui pa</w:t>
      </w:r>
      <w:r w:rsidRPr="002C4077">
        <w:t>skelbti Tarnybos interneto svetainėje Sąrašą</w:t>
      </w:r>
      <w:r>
        <w:t xml:space="preserve"> (pasikeitus Sąrašui – jį patikslinti)</w:t>
      </w:r>
      <w:r w:rsidRPr="002C4077">
        <w:t>, nurodant šią informaciją: leidinio pavadinimą, leidinio anotaciją (tematikos ir problematikos aprašymas), leidėją, redaktoriaus vardą, pavardę, sveikatos apsaugos ministro įsakymo, kuriuo leidinys įrašytas į Sąrašą, datą ir numerį.</w:t>
      </w:r>
    </w:p>
    <w:p w:rsidR="00F831B6" w:rsidRPr="002C4077" w:rsidRDefault="00F831B6" w:rsidP="00F831B6">
      <w:pPr>
        <w:ind w:left="2400"/>
        <w:rPr>
          <w:b/>
          <w:caps/>
        </w:rPr>
      </w:pPr>
    </w:p>
    <w:p w:rsidR="00F831B6" w:rsidRPr="002C4077" w:rsidRDefault="00F831B6" w:rsidP="00F831B6">
      <w:pPr>
        <w:ind w:left="2400"/>
        <w:rPr>
          <w:b/>
          <w:caps/>
        </w:rPr>
      </w:pPr>
      <w:r w:rsidRPr="002C4077">
        <w:rPr>
          <w:b/>
          <w:caps/>
        </w:rPr>
        <w:t>IV. Komisijos Darbo organizavimas</w:t>
      </w:r>
    </w:p>
    <w:p w:rsidR="00F831B6" w:rsidRPr="002C4077" w:rsidRDefault="00F831B6" w:rsidP="00F831B6">
      <w:pPr>
        <w:jc w:val="both"/>
      </w:pPr>
    </w:p>
    <w:p w:rsidR="00F831B6" w:rsidRPr="002C4077" w:rsidRDefault="00F831B6" w:rsidP="00F831B6">
      <w:pPr>
        <w:ind w:firstLine="720"/>
        <w:jc w:val="both"/>
      </w:pPr>
      <w:r w:rsidRPr="002C4077">
        <w:t>1</w:t>
      </w:r>
      <w:r>
        <w:t>1</w:t>
      </w:r>
      <w:r w:rsidRPr="002C4077">
        <w:t xml:space="preserve">. Komisijos posėdžiai </w:t>
      </w:r>
      <w:r>
        <w:t>organizuojami</w:t>
      </w:r>
      <w:r w:rsidRPr="002C4077">
        <w:t xml:space="preserve"> ne rečiau kaip </w:t>
      </w:r>
      <w:r>
        <w:t>vieną</w:t>
      </w:r>
      <w:r w:rsidRPr="002C4077">
        <w:t xml:space="preserve"> kartą per mėnesį, jeigu yra pateikta bent viena paraiška.</w:t>
      </w:r>
    </w:p>
    <w:p w:rsidR="00F831B6" w:rsidRPr="002C4077" w:rsidRDefault="00F831B6" w:rsidP="00F831B6">
      <w:pPr>
        <w:ind w:firstLine="720"/>
        <w:jc w:val="both"/>
      </w:pPr>
      <w:r w:rsidRPr="002C4077">
        <w:t>1</w:t>
      </w:r>
      <w:r>
        <w:t>2</w:t>
      </w:r>
      <w:r w:rsidRPr="002C4077">
        <w:t>. Komisijos darbui vadovauja pirmininkas, o jam nesant – Komisijos pirmininko pavaduotojas.</w:t>
      </w:r>
    </w:p>
    <w:p w:rsidR="00F831B6" w:rsidRPr="002C4077" w:rsidRDefault="00F831B6" w:rsidP="00F831B6">
      <w:pPr>
        <w:ind w:firstLine="720"/>
        <w:jc w:val="both"/>
      </w:pPr>
      <w:r w:rsidRPr="002C4077">
        <w:t>1</w:t>
      </w:r>
      <w:r>
        <w:t>3</w:t>
      </w:r>
      <w:r w:rsidRPr="002C4077">
        <w:t>. Komisijos pirmininkas:</w:t>
      </w:r>
    </w:p>
    <w:p w:rsidR="00F831B6" w:rsidRPr="002C4077" w:rsidRDefault="00F831B6" w:rsidP="00F831B6">
      <w:pPr>
        <w:ind w:firstLine="720"/>
        <w:jc w:val="both"/>
      </w:pPr>
      <w:r w:rsidRPr="002C4077">
        <w:t>1</w:t>
      </w:r>
      <w:r>
        <w:t>3</w:t>
      </w:r>
      <w:r w:rsidRPr="002C4077">
        <w:t>.1. organizuoja Komisijos darbą ir atsako už jos veiklą;</w:t>
      </w:r>
    </w:p>
    <w:p w:rsidR="00F831B6" w:rsidRPr="002C4077" w:rsidRDefault="00F831B6" w:rsidP="00F831B6">
      <w:pPr>
        <w:ind w:firstLine="720"/>
        <w:jc w:val="both"/>
      </w:pPr>
      <w:r w:rsidRPr="002C4077">
        <w:t>1</w:t>
      </w:r>
      <w:r>
        <w:t>3</w:t>
      </w:r>
      <w:r w:rsidRPr="002C4077">
        <w:t>.2. šaukia Komisijos posėdžius, tvirtina posėdžių darbotvarkę, pirmininkauja posėdžiams.</w:t>
      </w:r>
    </w:p>
    <w:p w:rsidR="00F831B6" w:rsidRPr="002C4077" w:rsidRDefault="00F831B6" w:rsidP="00F831B6">
      <w:pPr>
        <w:ind w:firstLine="720"/>
        <w:jc w:val="both"/>
      </w:pPr>
      <w:r w:rsidRPr="002C4077">
        <w:t>1</w:t>
      </w:r>
      <w:r>
        <w:t>4</w:t>
      </w:r>
      <w:r w:rsidRPr="002C4077">
        <w:t>. Komisijos sekretorius:</w:t>
      </w:r>
    </w:p>
    <w:p w:rsidR="00F831B6" w:rsidRPr="002C4077" w:rsidRDefault="00F831B6" w:rsidP="00F831B6">
      <w:pPr>
        <w:ind w:firstLine="720"/>
        <w:jc w:val="both"/>
      </w:pPr>
      <w:r w:rsidRPr="002C4077">
        <w:t>1</w:t>
      </w:r>
      <w:r>
        <w:t>4</w:t>
      </w:r>
      <w:r w:rsidRPr="002C4077">
        <w:t>.1. padeda Komisijos pirmininkui organizuoti Komisijos posėdžius, rengti posėdžių darbotvarkę;</w:t>
      </w:r>
    </w:p>
    <w:p w:rsidR="00F831B6" w:rsidRPr="002C4077" w:rsidRDefault="00F831B6" w:rsidP="00F831B6">
      <w:pPr>
        <w:ind w:firstLine="720"/>
        <w:jc w:val="both"/>
      </w:pPr>
      <w:r w:rsidRPr="002C4077">
        <w:t>1</w:t>
      </w:r>
      <w:r>
        <w:t>4</w:t>
      </w:r>
      <w:r w:rsidRPr="002C4077">
        <w:t xml:space="preserve">.2. ne vėliau kaip prieš </w:t>
      </w:r>
      <w:r>
        <w:t xml:space="preserve">2 </w:t>
      </w:r>
      <w:r w:rsidRPr="002C4077">
        <w:t>darbo dienas iki posėdžio</w:t>
      </w:r>
      <w:r w:rsidRPr="002C4077" w:rsidDel="0084727F">
        <w:t xml:space="preserve"> </w:t>
      </w:r>
      <w:r w:rsidRPr="002C4077">
        <w:t>informuoja Komisijos narius apie numatomo posėdžio datą, laiką ir pateikia darbotvarkę, numatomą svarstyti medžiagą;</w:t>
      </w:r>
    </w:p>
    <w:p w:rsidR="00F831B6" w:rsidRPr="002C4077" w:rsidRDefault="00F831B6" w:rsidP="00F831B6">
      <w:pPr>
        <w:ind w:firstLine="720"/>
        <w:jc w:val="both"/>
      </w:pPr>
      <w:r w:rsidRPr="002C4077">
        <w:t>1</w:t>
      </w:r>
      <w:r>
        <w:t>4</w:t>
      </w:r>
      <w:r w:rsidRPr="002C4077">
        <w:t xml:space="preserve">.3. rengia Komisijos posėdžių protokolus, tvarko Komisijos dokumentaciją, </w:t>
      </w:r>
      <w:r>
        <w:t>rengia su Komisijos veikla</w:t>
      </w:r>
      <w:r w:rsidRPr="00E2556A">
        <w:t xml:space="preserve"> </w:t>
      </w:r>
      <w:r>
        <w:t>susijusią</w:t>
      </w:r>
      <w:r w:rsidRPr="00E2556A">
        <w:t xml:space="preserve"> </w:t>
      </w:r>
      <w:r>
        <w:t xml:space="preserve">informaciją Tarnybos interneto svetainei, </w:t>
      </w:r>
      <w:r w:rsidRPr="002C4077">
        <w:t>vykdo kitus Komisijos pirmininko pavedimus.</w:t>
      </w:r>
    </w:p>
    <w:p w:rsidR="00F831B6" w:rsidRDefault="00F831B6" w:rsidP="00F831B6">
      <w:pPr>
        <w:ind w:firstLine="720"/>
        <w:jc w:val="both"/>
      </w:pPr>
      <w:r w:rsidRPr="002C4077">
        <w:t>1</w:t>
      </w:r>
      <w:r>
        <w:t>5</w:t>
      </w:r>
      <w:r w:rsidRPr="002C4077">
        <w:t>. Komisijos veiklos forma yra posėdis, kuris yra teisėtas, jei jame dalyvauja ne mažiau kaip pusė Komisijos narių.</w:t>
      </w:r>
    </w:p>
    <w:p w:rsidR="00F831B6" w:rsidRPr="002C4077" w:rsidRDefault="00F831B6" w:rsidP="00F831B6">
      <w:pPr>
        <w:ind w:firstLine="720"/>
        <w:jc w:val="both"/>
      </w:pPr>
      <w:r w:rsidRPr="002C4077">
        <w:t>1</w:t>
      </w:r>
      <w:r>
        <w:t>6</w:t>
      </w:r>
      <w:r w:rsidRPr="002C4077">
        <w:t>. Komisijos pasiūlymai dėl leidinių įrašymo</w:t>
      </w:r>
      <w:r>
        <w:t xml:space="preserve"> /</w:t>
      </w:r>
      <w:r w:rsidRPr="002C4077">
        <w:t xml:space="preserve"> neįrašymo į Sąrašą </w:t>
      </w:r>
      <w:r>
        <w:t>a</w:t>
      </w:r>
      <w:r w:rsidRPr="002C4077">
        <w:t>r išbraukimo iš jo priimami atviru balsavimu dalyvaujančių Komisijos narių balsų dauguma. Kiekvienas Komisijos narys turi po vieną balsą. Balsams pasiskirsčius po lygiai, sprendimą lemia Komisijos pirmininko balsas.</w:t>
      </w:r>
    </w:p>
    <w:p w:rsidR="00F831B6" w:rsidRDefault="00F831B6" w:rsidP="00F831B6">
      <w:pPr>
        <w:ind w:firstLine="720"/>
        <w:jc w:val="both"/>
      </w:pPr>
      <w:r w:rsidRPr="002C4077">
        <w:lastRenderedPageBreak/>
        <w:t>1</w:t>
      </w:r>
      <w:r>
        <w:t>7</w:t>
      </w:r>
      <w:r w:rsidRPr="002C4077">
        <w:t>. Komisijos posėdžiai yra protokoluojami. Protokole nurodoma: posėdžio data, eilės numeris, dalyviai, svarstyti klausimai, balsavimo rezultatai (pažymima, kas balsavo „už“, „prieš“ ir kas susilaikė), priimtas pasiūlymas dėl leidinių įrašymo</w:t>
      </w:r>
      <w:r>
        <w:t xml:space="preserve"> /</w:t>
      </w:r>
      <w:r w:rsidRPr="002C4077">
        <w:t xml:space="preserve">  neįrašymo į Sąrašą</w:t>
      </w:r>
      <w:r>
        <w:t xml:space="preserve"> a</w:t>
      </w:r>
      <w:r w:rsidRPr="002C4077">
        <w:t>r išbraukimo iš jo. Į protokolą taip pat įrašomos Komisijos narių atskirosios nuomonės, jei tokių buvo. Komisijos posėdžio protokolą pasirašo visi Komisijos posėdyje dalyvavę nariai. Protokolas turi būti parengtas ir pasirašytas ne vėliau kaip per 3 darbo dienas po posėdžio.</w:t>
      </w:r>
    </w:p>
    <w:p w:rsidR="00F831B6" w:rsidRDefault="00F831B6" w:rsidP="00F831B6">
      <w:pPr>
        <w:ind w:firstLine="720"/>
        <w:jc w:val="both"/>
        <w:rPr>
          <w:b/>
        </w:rPr>
      </w:pPr>
      <w:r w:rsidRPr="002C4077">
        <w:t>1</w:t>
      </w:r>
      <w:r>
        <w:t>8</w:t>
      </w:r>
      <w:r w:rsidRPr="002C4077">
        <w:t>. Esant Komisijos siūlymui įrašyti leidinį į Sąrašą</w:t>
      </w:r>
      <w:r>
        <w:t xml:space="preserve"> ar išbraukti iš jo</w:t>
      </w:r>
      <w:r w:rsidRPr="002C4077">
        <w:t xml:space="preserve">, </w:t>
      </w:r>
      <w:r>
        <w:t xml:space="preserve">Komisijos sekretorius, vadovaudamasis posėdžio protokolu, </w:t>
      </w:r>
      <w:r w:rsidRPr="002C4077">
        <w:t xml:space="preserve">per </w:t>
      </w:r>
      <w:r>
        <w:t>5</w:t>
      </w:r>
      <w:r w:rsidRPr="002C4077">
        <w:t xml:space="preserve"> darbo dienas nuo </w:t>
      </w:r>
      <w:r>
        <w:t xml:space="preserve">posėdžio </w:t>
      </w:r>
      <w:r w:rsidRPr="002C4077">
        <w:t xml:space="preserve">turi pateikti </w:t>
      </w:r>
      <w:r>
        <w:t xml:space="preserve">Tarnybos viršininkui </w:t>
      </w:r>
      <w:r w:rsidRPr="002C4077">
        <w:t>Lietuvos Respublikos sveikatos apsaugos ministro įsakym</w:t>
      </w:r>
      <w:r>
        <w:t>o</w:t>
      </w:r>
      <w:r w:rsidRPr="002C4077">
        <w:t xml:space="preserve"> dėl Sąrašo pakeitim</w:t>
      </w:r>
      <w:r>
        <w:t>o</w:t>
      </w:r>
      <w:r w:rsidRPr="002C4077">
        <w:t xml:space="preserve"> </w:t>
      </w:r>
      <w:r>
        <w:t>ar</w:t>
      </w:r>
      <w:r w:rsidRPr="002C4077">
        <w:t xml:space="preserve"> papildym</w:t>
      </w:r>
      <w:r>
        <w:t>o</w:t>
      </w:r>
      <w:r w:rsidRPr="002C4077">
        <w:t xml:space="preserve"> projekt</w:t>
      </w:r>
      <w:r>
        <w:t>ą</w:t>
      </w:r>
      <w:r w:rsidRPr="002C4077">
        <w:t>, ši</w:t>
      </w:r>
      <w:r>
        <w:t>o</w:t>
      </w:r>
      <w:r w:rsidRPr="002C4077">
        <w:t xml:space="preserve"> projekt</w:t>
      </w:r>
      <w:r>
        <w:t>o</w:t>
      </w:r>
      <w:r w:rsidRPr="002C4077">
        <w:t xml:space="preserve"> aiškinam</w:t>
      </w:r>
      <w:r>
        <w:t>ojo</w:t>
      </w:r>
      <w:r w:rsidRPr="002C4077">
        <w:t xml:space="preserve"> rašt</w:t>
      </w:r>
      <w:r>
        <w:t>o</w:t>
      </w:r>
      <w:r w:rsidRPr="002C4077">
        <w:t xml:space="preserve"> bei</w:t>
      </w:r>
      <w:r>
        <w:t xml:space="preserve"> įsakymo projekto</w:t>
      </w:r>
      <w:r w:rsidRPr="002C4077">
        <w:t xml:space="preserve"> lyginam</w:t>
      </w:r>
      <w:r>
        <w:t>ojo</w:t>
      </w:r>
      <w:r w:rsidRPr="002C4077">
        <w:t xml:space="preserve"> variant</w:t>
      </w:r>
      <w:r>
        <w:t>o projektus.</w:t>
      </w:r>
      <w:r w:rsidRPr="002C4077">
        <w:t xml:space="preserve"> </w:t>
      </w:r>
      <w:r>
        <w:t>Tarnybos viršininkui pritarus minimiems projektams ir juos išsiuntus sveikatos apsaugos ministrui, Komisijos sekretorius projektų išsiuntimo dieną Tarnybos Informacinių technologijų skyriui išsiunčia ministrui pateikto įsakymo projekto kopiją paskelbti</w:t>
      </w:r>
      <w:r w:rsidRPr="002C4077">
        <w:t xml:space="preserve"> </w:t>
      </w:r>
      <w:r>
        <w:t>Tarnybos</w:t>
      </w:r>
      <w:r w:rsidRPr="002C4077">
        <w:t xml:space="preserve"> interneto svetainėje</w:t>
      </w:r>
      <w:r>
        <w:t>.</w:t>
      </w:r>
    </w:p>
    <w:p w:rsidR="00F831B6" w:rsidRDefault="00F831B6" w:rsidP="00F831B6">
      <w:pPr>
        <w:ind w:firstLine="720"/>
        <w:jc w:val="center"/>
        <w:rPr>
          <w:b/>
        </w:rPr>
      </w:pPr>
    </w:p>
    <w:p w:rsidR="00F831B6" w:rsidRPr="00C275DF" w:rsidRDefault="00F831B6" w:rsidP="00F831B6">
      <w:pPr>
        <w:ind w:firstLine="720"/>
        <w:jc w:val="center"/>
        <w:rPr>
          <w:b/>
        </w:rPr>
      </w:pPr>
      <w:r w:rsidRPr="00C275DF">
        <w:rPr>
          <w:b/>
        </w:rPr>
        <w:t>V. BAIGIAMOSIOS NUOSTATOS</w:t>
      </w:r>
    </w:p>
    <w:p w:rsidR="00F831B6" w:rsidRDefault="00F831B6" w:rsidP="00F831B6">
      <w:pPr>
        <w:ind w:firstLine="720"/>
        <w:jc w:val="both"/>
      </w:pPr>
    </w:p>
    <w:p w:rsidR="00F831B6" w:rsidRDefault="00F831B6" w:rsidP="00F831B6">
      <w:pPr>
        <w:ind w:firstLine="720"/>
        <w:jc w:val="both"/>
      </w:pPr>
      <w:r>
        <w:t>19. Už Nuostatuose numatytų pareigų nevykdymą ar netinkamą jų vykdymą Komisijos nariai atsako Lietuvos Respublikos teisės aktų nustatyta tvarka.</w:t>
      </w:r>
    </w:p>
    <w:p w:rsidR="00F831B6" w:rsidRDefault="00F831B6" w:rsidP="00F831B6">
      <w:pPr>
        <w:ind w:firstLine="720"/>
        <w:jc w:val="both"/>
      </w:pPr>
    </w:p>
    <w:p w:rsidR="00F831B6" w:rsidRDefault="00F831B6" w:rsidP="00F831B6">
      <w:pPr>
        <w:tabs>
          <w:tab w:val="left" w:pos="5220"/>
        </w:tabs>
      </w:pPr>
    </w:p>
    <w:sectPr w:rsidR="00F831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E2091"/>
    <w:multiLevelType w:val="hybridMultilevel"/>
    <w:tmpl w:val="9F36423C"/>
    <w:lvl w:ilvl="0" w:tplc="D56E925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1B6"/>
    <w:rsid w:val="001876E8"/>
    <w:rsid w:val="00381D37"/>
    <w:rsid w:val="00485CC1"/>
    <w:rsid w:val="00D65DA6"/>
    <w:rsid w:val="00DD4FD6"/>
    <w:rsid w:val="00DE1A91"/>
    <w:rsid w:val="00E52FAC"/>
    <w:rsid w:val="00F831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9A40A03-D6CF-4735-8F54-898A772B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8425</Characters>
  <Application>Microsoft Office Word</Application>
  <DocSecurity>0</DocSecurity>
  <Lines>70</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PATVIRTINTA</vt:lpstr>
      <vt:lpstr>                                                                                       PATVIRTINTA</vt:lpstr>
    </vt:vector>
  </TitlesOfParts>
  <Company>VVKT</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vspuraite</dc:creator>
  <cp:keywords/>
  <dc:description/>
  <cp:lastModifiedBy>Svetlana Charina</cp:lastModifiedBy>
  <cp:revision>2</cp:revision>
  <dcterms:created xsi:type="dcterms:W3CDTF">2017-10-10T09:59:00Z</dcterms:created>
  <dcterms:modified xsi:type="dcterms:W3CDTF">2017-10-10T09:59:00Z</dcterms:modified>
</cp:coreProperties>
</file>