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ipersaitas"/>
          <w:b/>
          <w:color w:val="auto"/>
          <w:sz w:val="22"/>
          <w:szCs w:val="22"/>
          <w:u w:val="none"/>
        </w:rPr>
      </w:pPr>
      <w:r w:rsidRPr="00AD7CA3">
        <w:rPr>
          <w:rStyle w:val="Hipersaitas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FF590B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>
        <w:rPr>
          <w:rStyle w:val="Hipersaitas"/>
          <w:color w:val="auto"/>
          <w:sz w:val="22"/>
          <w:szCs w:val="22"/>
          <w:u w:val="none"/>
        </w:rPr>
        <w:t>2020-0</w:t>
      </w:r>
      <w:r w:rsidR="00BA4FAB">
        <w:rPr>
          <w:rStyle w:val="Hipersaitas"/>
          <w:color w:val="auto"/>
          <w:sz w:val="22"/>
          <w:szCs w:val="22"/>
          <w:u w:val="none"/>
        </w:rPr>
        <w:t>7-29</w:t>
      </w:r>
      <w:r w:rsidR="00F943B0">
        <w:rPr>
          <w:rStyle w:val="Hipersaitas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ipersaitas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ipersaitas"/>
          <w:color w:val="auto"/>
          <w:sz w:val="22"/>
          <w:szCs w:val="22"/>
          <w:u w:val="none"/>
        </w:rPr>
      </w:pPr>
      <w:r w:rsidRPr="00AD7CA3">
        <w:rPr>
          <w:rStyle w:val="Hipersaitas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BA4FAB">
        <w:rPr>
          <w:sz w:val="22"/>
          <w:szCs w:val="22"/>
        </w:rPr>
        <w:t>8</w:t>
      </w:r>
      <w:r w:rsidR="00F943B0">
        <w:rPr>
          <w:sz w:val="22"/>
          <w:szCs w:val="22"/>
        </w:rPr>
        <w:t xml:space="preserve"> (reg. data </w:t>
      </w:r>
      <w:r w:rsidR="001734B0">
        <w:rPr>
          <w:sz w:val="22"/>
          <w:szCs w:val="22"/>
        </w:rPr>
        <w:t>2020-06-</w:t>
      </w:r>
      <w:r w:rsidR="009F71D8">
        <w:rPr>
          <w:sz w:val="22"/>
          <w:szCs w:val="22"/>
        </w:rPr>
        <w:t>3</w:t>
      </w:r>
      <w:r w:rsidR="00BA4FAB">
        <w:rPr>
          <w:sz w:val="22"/>
          <w:szCs w:val="22"/>
        </w:rPr>
        <w:t>1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 xml:space="preserve">REGISTRUOTI </w:t>
      </w:r>
      <w:r w:rsidR="009F71D8">
        <w:rPr>
          <w:b/>
          <w:bCs/>
          <w:sz w:val="22"/>
          <w:szCs w:val="22"/>
        </w:rPr>
        <w:t>ŠĮ VAISTINĮ</w:t>
      </w:r>
      <w:r w:rsidR="001351BE">
        <w:rPr>
          <w:b/>
          <w:bCs/>
          <w:sz w:val="22"/>
          <w:szCs w:val="22"/>
        </w:rPr>
        <w:t xml:space="preserve"> PREPARAT</w:t>
      </w:r>
      <w:r w:rsidR="009F71D8">
        <w:rPr>
          <w:b/>
          <w:bCs/>
          <w:sz w:val="22"/>
          <w:szCs w:val="22"/>
        </w:rPr>
        <w:t>Ą</w:t>
      </w:r>
    </w:p>
    <w:p w:rsidR="00E87F90" w:rsidRDefault="00E87F90" w:rsidP="00E87F90">
      <w:pPr>
        <w:rPr>
          <w:b/>
          <w:bCs/>
          <w:sz w:val="22"/>
          <w:szCs w:val="22"/>
        </w:rPr>
      </w:pPr>
    </w:p>
    <w:tbl>
      <w:tblPr>
        <w:tblW w:w="498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457"/>
        <w:gridCol w:w="2175"/>
        <w:gridCol w:w="1709"/>
        <w:gridCol w:w="1283"/>
        <w:gridCol w:w="3312"/>
        <w:gridCol w:w="1553"/>
        <w:gridCol w:w="1412"/>
      </w:tblGrid>
      <w:tr w:rsidR="00E87F90" w:rsidRPr="00463D21" w:rsidTr="00B774B8">
        <w:trPr>
          <w:tblHeader/>
        </w:trPr>
        <w:tc>
          <w:tcPr>
            <w:tcW w:w="265" w:type="pct"/>
            <w:vAlign w:val="center"/>
          </w:tcPr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Eil.</w:t>
            </w:r>
            <w:r w:rsidRPr="00463D21">
              <w:rPr>
                <w:bCs/>
                <w:color w:val="000000" w:themeColor="text1"/>
              </w:rPr>
              <w:br/>
              <w:t>Nr.</w:t>
            </w:r>
          </w:p>
        </w:tc>
        <w:tc>
          <w:tcPr>
            <w:tcW w:w="837" w:type="pct"/>
            <w:vAlign w:val="center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Vaisto pavadinimas, stiprumas, farmacinė forma, ATC kodas</w:t>
            </w:r>
          </w:p>
        </w:tc>
        <w:tc>
          <w:tcPr>
            <w:tcW w:w="741" w:type="pct"/>
            <w:vAlign w:val="center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Sudėtis</w:t>
            </w:r>
          </w:p>
        </w:tc>
        <w:tc>
          <w:tcPr>
            <w:tcW w:w="582" w:type="pct"/>
            <w:vAlign w:val="center"/>
          </w:tcPr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Registruotojas</w:t>
            </w:r>
          </w:p>
        </w:tc>
        <w:tc>
          <w:tcPr>
            <w:tcW w:w="437" w:type="pct"/>
            <w:vAlign w:val="center"/>
          </w:tcPr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Paraiškos teisinis pagrindas</w:t>
            </w:r>
          </w:p>
        </w:tc>
        <w:tc>
          <w:tcPr>
            <w:tcW w:w="1128" w:type="pct"/>
            <w:vAlign w:val="center"/>
          </w:tcPr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Terapinės indikacijos</w:t>
            </w:r>
          </w:p>
        </w:tc>
        <w:tc>
          <w:tcPr>
            <w:tcW w:w="529" w:type="pct"/>
            <w:vAlign w:val="center"/>
          </w:tcPr>
          <w:p w:rsidR="00E87F90" w:rsidRPr="00463D21" w:rsidRDefault="00E87F90" w:rsidP="00B774B8">
            <w:pPr>
              <w:ind w:right="180"/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Pakuotės</w:t>
            </w:r>
          </w:p>
        </w:tc>
        <w:tc>
          <w:tcPr>
            <w:tcW w:w="481" w:type="pct"/>
            <w:vAlign w:val="center"/>
          </w:tcPr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Rp. / ne Rp.</w:t>
            </w:r>
          </w:p>
        </w:tc>
      </w:tr>
      <w:tr w:rsidR="00E87F90" w:rsidRPr="00463D21" w:rsidTr="00B774B8">
        <w:trPr>
          <w:trHeight w:val="1940"/>
        </w:trPr>
        <w:tc>
          <w:tcPr>
            <w:tcW w:w="265" w:type="pct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1.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837" w:type="pct"/>
          </w:tcPr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Gertol skrandyje neirios minkštosios kapsulės</w:t>
            </w:r>
          </w:p>
          <w:p w:rsidR="00E87F90" w:rsidRPr="00463D21" w:rsidRDefault="00E87F90" w:rsidP="00B774B8">
            <w:pPr>
              <w:tabs>
                <w:tab w:val="left" w:pos="540"/>
              </w:tabs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</w:rPr>
              <w:t>R05CA</w:t>
            </w:r>
          </w:p>
        </w:tc>
        <w:tc>
          <w:tcPr>
            <w:tcW w:w="741" w:type="pct"/>
          </w:tcPr>
          <w:p w:rsidR="00E87F90" w:rsidRPr="00463D21" w:rsidRDefault="00E87F90" w:rsidP="00B774B8">
            <w:pPr>
              <w:pStyle w:val="Pagrindinistekstas3"/>
              <w:tabs>
                <w:tab w:val="left" w:pos="567"/>
              </w:tabs>
              <w:spacing w:after="0"/>
              <w:rPr>
                <w:color w:val="000000" w:themeColor="text1"/>
                <w:sz w:val="24"/>
                <w:szCs w:val="24"/>
                <w:lang w:eastAsia="lt-LT"/>
              </w:rPr>
            </w:pPr>
            <w:r w:rsidRPr="00463D21">
              <w:rPr>
                <w:color w:val="000000" w:themeColor="text1"/>
                <w:sz w:val="24"/>
                <w:szCs w:val="24"/>
                <w:lang w:eastAsia="de-DE"/>
              </w:rPr>
              <w:t>Vienoje skrandyje neirioje minkštojoje kapsulėje yra 198 mg rektifikuoto eukaliptų eterinio aliejaus, 96 mg rektifikuoto saldžiųjų apelsinų vaisių žievelių eterinio aliejaus, 3 mg rektifikuoto mirtų eterinio aliejaus ir 3 mg rektifikuoto citrinų eterinio aliejaus.</w:t>
            </w:r>
          </w:p>
        </w:tc>
        <w:tc>
          <w:tcPr>
            <w:tcW w:w="582" w:type="pct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SIA Ingen Pharma,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Latvija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rFonts w:eastAsia="Calibri"/>
                <w:color w:val="000000" w:themeColor="text1"/>
              </w:rPr>
            </w:pPr>
          </w:p>
        </w:tc>
        <w:tc>
          <w:tcPr>
            <w:tcW w:w="437" w:type="pct"/>
          </w:tcPr>
          <w:p w:rsidR="00E87F90" w:rsidRPr="00463D21" w:rsidRDefault="00E87F90" w:rsidP="00B774B8">
            <w:pPr>
              <w:ind w:left="-108"/>
              <w:jc w:val="center"/>
              <w:rPr>
                <w:rFonts w:eastAsia="Calibri"/>
                <w:color w:val="000000" w:themeColor="text1"/>
              </w:rPr>
            </w:pPr>
            <w:r w:rsidRPr="00463D21">
              <w:rPr>
                <w:rFonts w:eastAsia="Calibri"/>
                <w:color w:val="000000" w:themeColor="text1"/>
              </w:rPr>
              <w:t>10a str.-</w:t>
            </w:r>
          </w:p>
          <w:p w:rsidR="00E87F90" w:rsidRPr="00463D21" w:rsidRDefault="00E87F90" w:rsidP="00B774B8">
            <w:pPr>
              <w:ind w:left="-108"/>
              <w:jc w:val="center"/>
              <w:rPr>
                <w:color w:val="000000" w:themeColor="text1"/>
              </w:rPr>
            </w:pPr>
            <w:r w:rsidRPr="00463D21">
              <w:rPr>
                <w:rFonts w:eastAsia="Calibri"/>
                <w:color w:val="000000" w:themeColor="text1"/>
              </w:rPr>
              <w:t>(pripažintas medicininis vartojimas)</w:t>
            </w:r>
          </w:p>
        </w:tc>
        <w:tc>
          <w:tcPr>
            <w:tcW w:w="1128" w:type="pct"/>
          </w:tcPr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Atsikosėjimo lengvinimas sergant ūminiu arba lėtiniu bronchitu.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Sekreto skystinimas sergant sinusitu.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529" w:type="pct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rFonts w:eastAsia="Calibri"/>
                <w:color w:val="000000" w:themeColor="text1"/>
              </w:rPr>
              <w:t>Lizdinė plokštelė, N20, N50, N100</w:t>
            </w:r>
          </w:p>
        </w:tc>
        <w:tc>
          <w:tcPr>
            <w:tcW w:w="481" w:type="pct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NeRp.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</w:tc>
      </w:tr>
    </w:tbl>
    <w:p w:rsidR="00E87F90" w:rsidRDefault="00E87F90" w:rsidP="00E87F90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FF590B">
          <w:pgSz w:w="16838" w:h="11906" w:orient="landscape"/>
          <w:pgMar w:top="1701" w:right="962" w:bottom="567" w:left="1134" w:header="567" w:footer="567" w:gutter="0"/>
          <w:cols w:space="1296"/>
          <w:docGrid w:linePitch="360"/>
        </w:sectPr>
      </w:pPr>
    </w:p>
    <w:p w:rsidR="000F2FE1" w:rsidRPr="00EE0B8E" w:rsidRDefault="000F2FE1" w:rsidP="00EE0B8E">
      <w:pPr>
        <w:pStyle w:val="Sraopastraipa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 w:rsidRPr="00EE0B8E">
        <w:rPr>
          <w:rFonts w:ascii="Times New Roman" w:hAnsi="Times New Roman"/>
          <w:b/>
          <w:bCs/>
          <w:sz w:val="24"/>
          <w:szCs w:val="24"/>
        </w:rPr>
        <w:lastRenderedPageBreak/>
        <w:t>SIŪLYTI TVIRTINTI ŠIŲ VAISTINIŲ PREPARATŲ II TIPO REGLAMENTINIUS KEITIMUS:</w:t>
      </w:r>
    </w:p>
    <w:p w:rsidR="000F2FE1" w:rsidRPr="00EE0B8E" w:rsidRDefault="000F2FE1" w:rsidP="000F2FE1">
      <w:pPr>
        <w:rPr>
          <w:b/>
          <w:bCs/>
        </w:rPr>
      </w:pPr>
    </w:p>
    <w:p w:rsidR="00E87F90" w:rsidRPr="00B15341" w:rsidRDefault="00E87F90" w:rsidP="00E87F90">
      <w:pPr>
        <w:outlineLvl w:val="6"/>
        <w:rPr>
          <w:bCs/>
          <w:color w:val="000000" w:themeColor="text1"/>
        </w:rPr>
      </w:pPr>
      <w:r w:rsidRPr="00B15341">
        <w:rPr>
          <w:bCs/>
          <w:color w:val="000000" w:themeColor="text1"/>
        </w:rPr>
        <w:t>1 lentelė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2835"/>
        <w:gridCol w:w="2126"/>
        <w:gridCol w:w="1701"/>
        <w:gridCol w:w="1418"/>
      </w:tblGrid>
      <w:tr w:rsidR="00E87F90" w:rsidRPr="00463D21" w:rsidTr="00E87F90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Paraiškos Nr.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Skelbimui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Registruotojas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Keitimo tipas (-ai)</w:t>
            </w:r>
          </w:p>
        </w:tc>
      </w:tr>
      <w:tr w:rsidR="00A55794" w:rsidRPr="00463D21" w:rsidTr="0022190C">
        <w:trPr>
          <w:trHeight w:val="108"/>
        </w:trPr>
        <w:tc>
          <w:tcPr>
            <w:tcW w:w="10094" w:type="dxa"/>
            <w:gridSpan w:val="6"/>
          </w:tcPr>
          <w:p w:rsidR="00A55794" w:rsidRPr="00463D21" w:rsidRDefault="00F10C43" w:rsidP="00B774B8">
            <w:pPr>
              <w:jc w:val="center"/>
              <w:rPr>
                <w:color w:val="000000" w:themeColor="text1"/>
                <w:kern w:val="28"/>
              </w:rPr>
            </w:pPr>
            <w:r>
              <w:rPr>
                <w:b/>
                <w:i/>
                <w:color w:val="000000" w:themeColor="text1"/>
                <w:kern w:val="28"/>
              </w:rPr>
              <w:t>Kokybiniai keitimai</w:t>
            </w:r>
          </w:p>
        </w:tc>
      </w:tr>
      <w:tr w:rsidR="00E87F90" w:rsidRPr="00463D21" w:rsidTr="00E87F90">
        <w:trPr>
          <w:trHeight w:val="2962"/>
        </w:trPr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KR-3146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AVAXIM 160 V/ 0,5 ml injekcinė suspensija</w:t>
            </w:r>
          </w:p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(vakcina nuo hepatito A)</w:t>
            </w: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sudėties ir gamybos aprašymo keitimai.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SANOFI PASTEUR, Prancūzija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II/G</w:t>
            </w:r>
          </w:p>
          <w:p w:rsidR="00E87F90" w:rsidRPr="00463D21" w:rsidRDefault="00E87F90" w:rsidP="00B774B8">
            <w:p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B.II.b.3(b)</w:t>
            </w:r>
          </w:p>
          <w:p w:rsidR="00E87F90" w:rsidRPr="00463D21" w:rsidRDefault="00E87F90" w:rsidP="00B774B8">
            <w:pPr>
              <w:tabs>
                <w:tab w:val="left" w:pos="567"/>
              </w:tabs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B.II.a.3(z)</w:t>
            </w:r>
          </w:p>
          <w:p w:rsidR="00E87F90" w:rsidRPr="00463D21" w:rsidRDefault="00E87F90" w:rsidP="00B774B8">
            <w:pPr>
              <w:tabs>
                <w:tab w:val="left" w:pos="567"/>
              </w:tabs>
              <w:jc w:val="center"/>
              <w:rPr>
                <w:b/>
                <w:color w:val="000000" w:themeColor="text1"/>
              </w:rPr>
            </w:pP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E87F90" w:rsidRPr="00463D21" w:rsidTr="00E87F90">
        <w:trPr>
          <w:trHeight w:val="1468"/>
        </w:trPr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KR-3318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Contractubex 100 mg/50 TV/10 mg/g gelis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  <w:shd w:val="clear" w:color="auto" w:fill="FFFFFF"/>
              </w:rPr>
              <w:t>(svogūnų  skystasis ekstraktas, heparino natrio druska, alantoinas)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keepNext/>
              <w:outlineLvl w:val="0"/>
              <w:rPr>
                <w:bCs/>
                <w:iCs/>
                <w:color w:val="000000" w:themeColor="text1"/>
              </w:rPr>
            </w:pPr>
            <w:r w:rsidRPr="00463D21">
              <w:rPr>
                <w:bCs/>
                <w:iCs/>
                <w:color w:val="000000" w:themeColor="text1"/>
              </w:rPr>
              <w:t>Pagalbinės medžiagos specifikacijos keitimas.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bCs/>
                <w:iCs/>
                <w:color w:val="000000" w:themeColor="text1"/>
              </w:rPr>
            </w:pPr>
            <w:r w:rsidRPr="00463D21">
              <w:rPr>
                <w:bCs/>
                <w:iCs/>
                <w:color w:val="000000" w:themeColor="text1"/>
              </w:rPr>
              <w:t>Galutinio produkto specifikacijos keitimas.</w:t>
            </w:r>
          </w:p>
          <w:p w:rsidR="00E87F90" w:rsidRPr="00463D21" w:rsidRDefault="00E87F90" w:rsidP="00B774B8">
            <w:pPr>
              <w:keepNext/>
              <w:outlineLvl w:val="0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color w:val="000000" w:themeColor="text1"/>
              </w:rPr>
            </w:pPr>
            <w:r w:rsidRPr="00463D21">
              <w:rPr>
                <w:bCs/>
                <w:iCs/>
                <w:color w:val="000000" w:themeColor="text1"/>
              </w:rPr>
              <w:t>Galutinio produkto analizės metodų keitimas.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serijos išleidėjo adreso keitimas; RPP (II priedo ir PL) keitimas.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 xml:space="preserve">Merz Pharmaceuticals GmbH, 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Vokietija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II/G</w:t>
            </w: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  <w:r w:rsidRPr="00463D21">
              <w:rPr>
                <w:bCs/>
                <w:iCs/>
                <w:color w:val="000000" w:themeColor="text1"/>
              </w:rPr>
              <w:t>B.II.c.1(d)</w:t>
            </w: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  <w:r w:rsidRPr="00463D21">
              <w:rPr>
                <w:bCs/>
                <w:iCs/>
                <w:color w:val="000000" w:themeColor="text1"/>
              </w:rPr>
              <w:t>B.II.d.1(h)</w:t>
            </w: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bCs/>
                <w:iCs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B.II.d.2(a) B.II.d.2(b); B.II.d.2(d);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A.5(a)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KR-0395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Grafalon 20 mg/ml koncentratas infuziniam tirpalui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  <w:lang w:eastAsia="lt-LT"/>
              </w:rPr>
              <w:t>(triušių imunoglobulinas prieš žmogaus T limfocitus)</w:t>
            </w: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analizės metodo keitimas.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color w:val="000000" w:themeColor="text1"/>
                <w:shd w:val="clear" w:color="auto" w:fill="FFFFFF"/>
              </w:rPr>
            </w:pPr>
            <w:r w:rsidRPr="00463D21">
              <w:rPr>
                <w:color w:val="000000" w:themeColor="text1"/>
                <w:shd w:val="clear" w:color="auto" w:fill="FFFFFF"/>
              </w:rPr>
              <w:t xml:space="preserve">Neovii Biotech GmbH, 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  <w:shd w:val="clear" w:color="auto" w:fill="FFFFFF"/>
              </w:rPr>
              <w:t>Vokietija</w:t>
            </w:r>
            <w:r w:rsidRPr="00463D21">
              <w:rPr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II/B.II.d.2(c)</w:t>
            </w:r>
          </w:p>
          <w:p w:rsidR="00E87F90" w:rsidRPr="00463D21" w:rsidRDefault="00E87F90" w:rsidP="00B774B8">
            <w:pPr>
              <w:jc w:val="center"/>
              <w:rPr>
                <w:b/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KR-3864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Infanrix-IPV+Hib milteliai ir suspensija injekcinei suspensijai</w:t>
            </w:r>
          </w:p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(</w:t>
            </w:r>
            <w:r w:rsidRPr="00463D21">
              <w:rPr>
                <w:color w:val="000000" w:themeColor="text1"/>
              </w:rPr>
              <w:t xml:space="preserve">Vakcina nuo difterijos (D), stabligės (T), kokliušo (neląstelinė, komponentinė) (Pa), nuo poliomielito (inaktyvuota) (IPV), b tipo </w:t>
            </w:r>
            <w:r w:rsidRPr="00463D21">
              <w:rPr>
                <w:i/>
                <w:color w:val="000000" w:themeColor="text1"/>
              </w:rPr>
              <w:t xml:space="preserve">Haemophilus </w:t>
            </w:r>
            <w:r w:rsidRPr="00463D21">
              <w:rPr>
                <w:color w:val="000000" w:themeColor="text1"/>
              </w:rPr>
              <w:t>(Hib) konjuguota,</w:t>
            </w:r>
            <w:r w:rsidRPr="00463D21">
              <w:rPr>
                <w:i/>
                <w:color w:val="000000" w:themeColor="text1"/>
              </w:rPr>
              <w:t xml:space="preserve"> </w:t>
            </w:r>
            <w:r w:rsidRPr="00463D21">
              <w:rPr>
                <w:color w:val="000000" w:themeColor="text1"/>
              </w:rPr>
              <w:t>(adsorbuota)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Veikliosios medžiagos analizės metodo keitimas.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UAB „GlaxoSmithKline Lietuva“,</w:t>
            </w:r>
          </w:p>
          <w:p w:rsidR="00E87F90" w:rsidRPr="00463D21" w:rsidRDefault="00E87F90" w:rsidP="00B774B8">
            <w:pPr>
              <w:jc w:val="both"/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Lietuva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II/G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B.I.b.2(d)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B.I.b.2(e)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B.I.a.4(z)</w:t>
            </w: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KR-0378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Infanrix-IPV+Hib milteliai ir suspensija injekcinei suspensijai</w:t>
            </w:r>
          </w:p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(v</w:t>
            </w:r>
            <w:r w:rsidRPr="00463D21">
              <w:rPr>
                <w:color w:val="000000" w:themeColor="text1"/>
              </w:rPr>
              <w:t xml:space="preserve">akcina nuo difterijos (D), stabligės (T), kokliušo (neląstelinė, komponentinė) </w:t>
            </w:r>
            <w:r w:rsidRPr="00463D21">
              <w:rPr>
                <w:color w:val="000000" w:themeColor="text1"/>
              </w:rPr>
              <w:lastRenderedPageBreak/>
              <w:t xml:space="preserve">(Pa), nuo poliomielito (inaktyvuota) (IPV), b tipo 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i/>
                <w:color w:val="000000" w:themeColor="text1"/>
              </w:rPr>
              <w:t xml:space="preserve">Haemophilus </w:t>
            </w:r>
            <w:r w:rsidRPr="00463D21">
              <w:rPr>
                <w:color w:val="000000" w:themeColor="text1"/>
              </w:rPr>
              <w:t>(Hib) konjuguota,</w:t>
            </w:r>
            <w:r w:rsidRPr="00463D21">
              <w:rPr>
                <w:i/>
                <w:color w:val="000000" w:themeColor="text1"/>
              </w:rPr>
              <w:t xml:space="preserve"> </w:t>
            </w:r>
            <w:r w:rsidRPr="00463D21">
              <w:rPr>
                <w:color w:val="000000" w:themeColor="text1"/>
              </w:rPr>
              <w:t>(adsorbuota))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Boostrix injekcinė suspensija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tabs>
                <w:tab w:val="left" w:pos="567"/>
              </w:tabs>
              <w:ind w:right="-1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(vakcina nuo difterijos, stabligės ir kokliušo (neląstelinė, komponentinė), (adsorbuota, su mažesniu antigenų kiekiu) (dTpa)</w:t>
            </w:r>
          </w:p>
          <w:p w:rsidR="00E87F90" w:rsidRPr="00463D21" w:rsidRDefault="00E87F90" w:rsidP="00B774B8">
            <w:pPr>
              <w:rPr>
                <w:color w:val="000000" w:themeColor="text1"/>
                <w:shd w:val="clear" w:color="auto" w:fill="F5F5F5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lastRenderedPageBreak/>
              <w:t>Veikliosios medžiagos gamintojo įteisinimas.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UAB „GlaxoSmithKline Lietuva“,</w:t>
            </w:r>
          </w:p>
          <w:p w:rsidR="00E87F90" w:rsidRPr="00463D21" w:rsidRDefault="00E87F90" w:rsidP="00B774B8">
            <w:pPr>
              <w:jc w:val="both"/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Lietuva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II/B.I.a.1(e)</w:t>
            </w: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KR-4686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Fluticasone propionate GSK, 50 µg/ išpurškime nosies purškalas (suspensija)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(flutikazono propionatas)</w:t>
            </w:r>
          </w:p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keepNext/>
              <w:outlineLvl w:val="0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pakuotės keitimas.</w:t>
            </w:r>
          </w:p>
          <w:p w:rsidR="00E87F90" w:rsidRPr="00463D21" w:rsidRDefault="00E87F90" w:rsidP="00B774B8">
            <w:pPr>
              <w:keepNext/>
              <w:outlineLvl w:val="0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bCs/>
                <w:caps/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tinkamumo laiko keitimas. PCS 6.3 sk. keitimas.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UAB „GlaxoSmithKline Lietuva“,</w:t>
            </w:r>
          </w:p>
          <w:p w:rsidR="00E87F90" w:rsidRPr="00463D21" w:rsidRDefault="00E87F90" w:rsidP="00B774B8">
            <w:pPr>
              <w:jc w:val="both"/>
              <w:rPr>
                <w:color w:val="000000" w:themeColor="text1"/>
                <w:shd w:val="clear" w:color="auto" w:fill="F5F5F5"/>
              </w:rPr>
            </w:pPr>
            <w:r w:rsidRPr="00463D21">
              <w:rPr>
                <w:color w:val="000000" w:themeColor="text1"/>
                <w:shd w:val="clear" w:color="auto" w:fill="F5F5F5"/>
              </w:rPr>
              <w:t>Lietuva</w:t>
            </w:r>
          </w:p>
          <w:p w:rsidR="00E87F90" w:rsidRPr="00463D21" w:rsidRDefault="00E87F90" w:rsidP="00B774B8">
            <w:pPr>
              <w:rPr>
                <w:b/>
                <w:color w:val="000000" w:themeColor="text1"/>
              </w:rPr>
            </w:pP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II/G B.IV.1(c) B.II.e.7 (a)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B.II.f.1(a1)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KR-0602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Fromilid 250 mg/ 5 ml granulės geriamajai suspensijai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(klaritromicinas)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keepNext/>
              <w:outlineLvl w:val="0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specifikacijos keitimas.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 xml:space="preserve">Krka, d.d., Novo mesto, </w:t>
            </w:r>
          </w:p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Slovėnija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II/B.I</w:t>
            </w:r>
            <w:bookmarkStart w:id="0" w:name="_GoBack"/>
            <w:bookmarkEnd w:id="0"/>
            <w:r w:rsidRPr="00463D21">
              <w:rPr>
                <w:color w:val="000000" w:themeColor="text1"/>
              </w:rPr>
              <w:t>I.d.1(e)</w:t>
            </w: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KR-0603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Fromilid 125mg/5ml granulės geriamajai suspensijai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(klaritromicinas)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Galutinio produkto specifikacijos keitimas.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 xml:space="preserve">Krka, d.d., Novo mesto, 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Slovėnija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II/B.II.d.1(e)</w:t>
            </w: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KR-0805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Medaxone 1 g milteliai injekciniam ar infuziniam tirpalui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(ceftriaksonas)</w:t>
            </w: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Veikliosios medžiagos gamybos bylos įteisinimas.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Medochemie Ltd., Kipras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B.I.a.1(z)</w:t>
            </w: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KR-4146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Nizoral 20 mg/g šampūnas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tabs>
                <w:tab w:val="left" w:pos="567"/>
              </w:tabs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>(ketokonazolas)</w:t>
            </w:r>
          </w:p>
        </w:tc>
        <w:tc>
          <w:tcPr>
            <w:tcW w:w="2126" w:type="dxa"/>
          </w:tcPr>
          <w:p w:rsidR="00E87F90" w:rsidRPr="00463D21" w:rsidRDefault="00E87F90" w:rsidP="00B774B8">
            <w:pPr>
              <w:keepNext/>
              <w:outlineLvl w:val="0"/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Pateiktas rizikos vertinimas dėl gatavo produkto gamyboje naudojamos pagalbinės medžiagos kokosų riebalų rūgščių dietanolamido.</w:t>
            </w:r>
          </w:p>
          <w:p w:rsidR="00E87F90" w:rsidRPr="00463D21" w:rsidRDefault="00E87F90" w:rsidP="00B774B8">
            <w:pPr>
              <w:keepNext/>
              <w:outlineLvl w:val="0"/>
              <w:rPr>
                <w:bCs/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STADA Arzneimittel AG, Vokietija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II/C.I.13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E87F90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KR-1130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Zyvoxid 100 mg/5ml granulės geriamajai suspensijai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(linezolidas)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keepNext/>
              <w:outlineLvl w:val="0"/>
              <w:rPr>
                <w:bCs/>
                <w:color w:val="000000" w:themeColor="text1"/>
              </w:rPr>
            </w:pPr>
            <w:r w:rsidRPr="00463D21">
              <w:rPr>
                <w:bCs/>
                <w:color w:val="000000" w:themeColor="text1"/>
              </w:rPr>
              <w:t>Galutinio produkto specifikacijos keitimas. PCS 3 sk. ir PL keitimai.</w:t>
            </w:r>
          </w:p>
          <w:p w:rsidR="00E87F90" w:rsidRPr="00463D21" w:rsidRDefault="00E87F90" w:rsidP="00B774B8">
            <w:pPr>
              <w:keepNext/>
              <w:outlineLvl w:val="0"/>
              <w:rPr>
                <w:bCs/>
                <w:color w:val="000000" w:themeColor="text1"/>
              </w:rPr>
            </w:pPr>
          </w:p>
          <w:p w:rsidR="00E87F90" w:rsidRPr="00463D21" w:rsidRDefault="00E87F90" w:rsidP="00B774B8">
            <w:pPr>
              <w:keepNext/>
              <w:outlineLvl w:val="0"/>
              <w:rPr>
                <w:bCs/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noProof/>
                <w:color w:val="000000" w:themeColor="text1"/>
              </w:rPr>
            </w:pPr>
            <w:r w:rsidRPr="00463D21">
              <w:rPr>
                <w:noProof/>
                <w:color w:val="000000" w:themeColor="text1"/>
              </w:rPr>
              <w:t>Pfizer Europe MA EEIG,</w:t>
            </w:r>
          </w:p>
          <w:p w:rsidR="00E87F90" w:rsidRPr="00463D21" w:rsidRDefault="00E87F90" w:rsidP="00B774B8">
            <w:pPr>
              <w:rPr>
                <w:noProof/>
                <w:color w:val="000000" w:themeColor="text1"/>
              </w:rPr>
            </w:pPr>
            <w:r w:rsidRPr="00463D21">
              <w:rPr>
                <w:noProof/>
                <w:color w:val="000000" w:themeColor="text1"/>
              </w:rPr>
              <w:t>Belgija</w:t>
            </w:r>
          </w:p>
          <w:p w:rsidR="00E87F90" w:rsidRPr="00463D21" w:rsidRDefault="00E87F90" w:rsidP="00B774B8">
            <w:pPr>
              <w:rPr>
                <w:noProof/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 B.II.d.1(e)</w:t>
            </w:r>
          </w:p>
        </w:tc>
      </w:tr>
      <w:tr w:rsidR="00A55794" w:rsidRPr="00463D21" w:rsidTr="00602B4D">
        <w:tc>
          <w:tcPr>
            <w:tcW w:w="10094" w:type="dxa"/>
            <w:gridSpan w:val="6"/>
            <w:tcBorders>
              <w:bottom w:val="single" w:sz="4" w:space="0" w:color="auto"/>
            </w:tcBorders>
          </w:tcPr>
          <w:p w:rsidR="00A55794" w:rsidRPr="00463D21" w:rsidRDefault="00F10C43" w:rsidP="00A55794"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lang w:val="en-US"/>
              </w:rPr>
              <w:t>Klinikiniai keitimai</w:t>
            </w: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5936D1">
            <w:pPr>
              <w:numPr>
                <w:ilvl w:val="0"/>
                <w:numId w:val="26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KR-1242</w:t>
            </w:r>
          </w:p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>Dermovate 500 mikrogramų/g kremas</w:t>
            </w:r>
          </w:p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>Dermovate 500 mikrogramų/g tepalas</w:t>
            </w:r>
          </w:p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 xml:space="preserve">Dermovate 500 mikrogramų/g odos tirpalas 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  <w:lang w:eastAsia="lt-LT"/>
              </w:rPr>
              <w:t>(klobetazolio propionatas)</w:t>
            </w: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 xml:space="preserve">PCS 4.4, 4.8 ir atitinkami PL sk. 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>UAB „GlaxoSmithKline Lietuva“,</w:t>
            </w:r>
          </w:p>
          <w:p w:rsidR="00E87F90" w:rsidRPr="00463D21" w:rsidRDefault="00E87F90" w:rsidP="00B774B8">
            <w:pPr>
              <w:rPr>
                <w:color w:val="000000" w:themeColor="text1"/>
                <w:lang w:val="x-none" w:eastAsia="lt-LT"/>
              </w:rPr>
            </w:pPr>
            <w:r w:rsidRPr="00463D21">
              <w:rPr>
                <w:color w:val="000000" w:themeColor="text1"/>
                <w:lang w:val="x-none" w:eastAsia="lt-LT"/>
              </w:rPr>
              <w:t>Lietuva</w:t>
            </w:r>
          </w:p>
          <w:p w:rsidR="00E87F90" w:rsidRPr="00463D21" w:rsidRDefault="00E87F90" w:rsidP="00B774B8">
            <w:pPr>
              <w:contextualSpacing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  <w:r w:rsidRPr="00463D21">
              <w:rPr>
                <w:noProof/>
                <w:color w:val="000000" w:themeColor="text1"/>
              </w:rPr>
              <w:t>II/C.I.4</w:t>
            </w:r>
          </w:p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</w:p>
        </w:tc>
      </w:tr>
      <w:tr w:rsidR="00E87F90" w:rsidRPr="00463D21" w:rsidTr="00E87F90">
        <w:tc>
          <w:tcPr>
            <w:tcW w:w="738" w:type="dxa"/>
          </w:tcPr>
          <w:p w:rsidR="00E87F90" w:rsidRPr="00463D21" w:rsidRDefault="00E87F90" w:rsidP="005936D1">
            <w:pPr>
              <w:numPr>
                <w:ilvl w:val="0"/>
                <w:numId w:val="26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KR-1745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Dysport 300 V milteliai injekciniam tirpalui</w:t>
            </w:r>
          </w:p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Dysport 500 V milteliai injekciniam tirpalui</w:t>
            </w:r>
          </w:p>
          <w:p w:rsidR="00E87F90" w:rsidRPr="00463D21" w:rsidRDefault="00E87F90" w:rsidP="00B774B8">
            <w:pPr>
              <w:jc w:val="both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ind w:right="575"/>
              <w:rPr>
                <w:color w:val="000000" w:themeColor="text1"/>
              </w:rPr>
            </w:pPr>
            <w:r w:rsidRPr="00463D21">
              <w:rPr>
                <w:iCs/>
                <w:color w:val="000000" w:themeColor="text1"/>
              </w:rPr>
              <w:t>(clostridium botulinum</w:t>
            </w:r>
            <w:r w:rsidRPr="00463D21">
              <w:rPr>
                <w:color w:val="000000" w:themeColor="text1"/>
              </w:rPr>
              <w:t xml:space="preserve"> A tipo toksino ir hemagliutinino kompleksas)</w:t>
            </w:r>
          </w:p>
          <w:p w:rsidR="00E87F90" w:rsidRPr="00463D21" w:rsidRDefault="00E87F90" w:rsidP="00B774B8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  <w:lang w:val="en-US"/>
              </w:rPr>
            </w:pPr>
            <w:r w:rsidRPr="00463D21">
              <w:rPr>
                <w:color w:val="000000" w:themeColor="text1"/>
              </w:rPr>
              <w:t xml:space="preserve">Keičiama PCS 4.1, 4.2, </w:t>
            </w:r>
            <w:r w:rsidRPr="00463D21">
              <w:rPr>
                <w:color w:val="000000" w:themeColor="text1"/>
                <w:lang w:val="en-US"/>
              </w:rPr>
              <w:t>4.8, 5.1</w:t>
            </w:r>
            <w:r w:rsidRPr="00463D21">
              <w:rPr>
                <w:color w:val="000000" w:themeColor="text1"/>
              </w:rPr>
              <w:t xml:space="preserve"> sk. PL </w:t>
            </w:r>
            <w:r w:rsidRPr="00463D21">
              <w:rPr>
                <w:color w:val="000000" w:themeColor="text1"/>
                <w:lang w:val="en-US"/>
              </w:rPr>
              <w:t>1, 3, 4 sk.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87F90" w:rsidRPr="00463D21" w:rsidRDefault="00E87F90" w:rsidP="00B774B8">
            <w:pPr>
              <w:rPr>
                <w:rFonts w:eastAsia="Calibri"/>
                <w:bCs/>
                <w:color w:val="000000" w:themeColor="text1"/>
                <w:lang w:val="fr-FR"/>
              </w:rPr>
            </w:pPr>
            <w:r w:rsidRPr="00463D21">
              <w:rPr>
                <w:rFonts w:eastAsia="Calibri"/>
                <w:bCs/>
                <w:color w:val="000000" w:themeColor="text1"/>
                <w:lang w:val="fr-FR"/>
              </w:rPr>
              <w:t>Ipsen Pharma,</w:t>
            </w:r>
          </w:p>
          <w:p w:rsidR="00E87F90" w:rsidRPr="00463D21" w:rsidRDefault="00E87F90" w:rsidP="00B774B8">
            <w:pPr>
              <w:rPr>
                <w:rFonts w:eastAsia="Calibri"/>
                <w:color w:val="000000" w:themeColor="text1"/>
                <w:lang w:val="fr-FR"/>
              </w:rPr>
            </w:pPr>
            <w:r w:rsidRPr="00463D21">
              <w:rPr>
                <w:rFonts w:eastAsia="Calibri"/>
                <w:color w:val="000000" w:themeColor="text1"/>
                <w:lang w:val="fr-FR"/>
              </w:rPr>
              <w:t>Prancūzija</w:t>
            </w:r>
          </w:p>
          <w:p w:rsidR="00E87F90" w:rsidRPr="00463D21" w:rsidRDefault="00E87F90" w:rsidP="00B774B8">
            <w:pPr>
              <w:ind w:left="567" w:right="575" w:hanging="567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rFonts w:eastAsia="Calibri"/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II/C.I.6 (a)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</w:tc>
      </w:tr>
      <w:tr w:rsidR="00E87F90" w:rsidRPr="00463D21" w:rsidTr="00E87F90">
        <w:tc>
          <w:tcPr>
            <w:tcW w:w="738" w:type="dxa"/>
            <w:tcBorders>
              <w:bottom w:val="single" w:sz="4" w:space="0" w:color="auto"/>
            </w:tcBorders>
          </w:tcPr>
          <w:p w:rsidR="00E87F90" w:rsidRPr="00463D21" w:rsidRDefault="00E87F90" w:rsidP="005936D1">
            <w:pPr>
              <w:numPr>
                <w:ilvl w:val="0"/>
                <w:numId w:val="26"/>
              </w:numPr>
              <w:jc w:val="center"/>
              <w:rPr>
                <w:color w:val="000000" w:themeColor="text1"/>
                <w:kern w:val="28"/>
              </w:rPr>
            </w:pPr>
          </w:p>
        </w:tc>
        <w:tc>
          <w:tcPr>
            <w:tcW w:w="1276" w:type="dxa"/>
          </w:tcPr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  <w:r w:rsidRPr="00463D21">
              <w:rPr>
                <w:color w:val="000000" w:themeColor="text1"/>
              </w:rPr>
              <w:t>KR-4615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OFLOXIN 200 mg plėvele dengtos tabletės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(ofloksacinas)</w:t>
            </w:r>
          </w:p>
          <w:p w:rsidR="00E87F90" w:rsidRPr="00463D21" w:rsidRDefault="00E87F90" w:rsidP="00B774B8">
            <w:pPr>
              <w:rPr>
                <w:b/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 xml:space="preserve">PCS 4,1, 4.2, 4.3, 4.4, 4.5, 4.6, 4.7, 4.8, 4.9, 5.1, 5.2, 5.3 ir atitinkami PL sk. </w:t>
            </w:r>
          </w:p>
        </w:tc>
        <w:tc>
          <w:tcPr>
            <w:tcW w:w="1701" w:type="dxa"/>
          </w:tcPr>
          <w:p w:rsidR="00E87F90" w:rsidRPr="00463D21" w:rsidRDefault="00E87F90" w:rsidP="00B774B8">
            <w:pPr>
              <w:contextualSpacing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Zentiva, k. s.,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Čekija</w:t>
            </w:r>
          </w:p>
        </w:tc>
        <w:tc>
          <w:tcPr>
            <w:tcW w:w="1418" w:type="dxa"/>
          </w:tcPr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  <w:r w:rsidRPr="00463D21">
              <w:rPr>
                <w:color w:val="000000" w:themeColor="text1"/>
              </w:rPr>
              <w:t>II/G</w:t>
            </w:r>
          </w:p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</w:p>
          <w:p w:rsidR="00E87F90" w:rsidRPr="00463D21" w:rsidRDefault="00E87F90" w:rsidP="00B774B8">
            <w:pPr>
              <w:jc w:val="center"/>
              <w:rPr>
                <w:noProof/>
                <w:color w:val="000000" w:themeColor="text1"/>
              </w:rPr>
            </w:pPr>
            <w:r w:rsidRPr="00463D21">
              <w:rPr>
                <w:noProof/>
                <w:color w:val="000000" w:themeColor="text1"/>
              </w:rPr>
              <w:t>II/C.I.6(a) II/C.I.4</w:t>
            </w:r>
          </w:p>
        </w:tc>
      </w:tr>
    </w:tbl>
    <w:p w:rsidR="00101200" w:rsidRPr="00101200" w:rsidRDefault="00101200" w:rsidP="00101200">
      <w:pPr>
        <w:tabs>
          <w:tab w:val="left" w:pos="851"/>
        </w:tabs>
        <w:jc w:val="both"/>
        <w:outlineLvl w:val="6"/>
        <w:rPr>
          <w:color w:val="000000" w:themeColor="text1"/>
        </w:rPr>
      </w:pPr>
    </w:p>
    <w:p w:rsidR="00101200" w:rsidRPr="00EE0B8E" w:rsidRDefault="00101200" w:rsidP="00101200">
      <w:pPr>
        <w:pStyle w:val="Sraopastraipa"/>
        <w:numPr>
          <w:ilvl w:val="1"/>
          <w:numId w:val="24"/>
        </w:numPr>
        <w:rPr>
          <w:rFonts w:ascii="Times New Roman" w:hAnsi="Times New Roman"/>
          <w:b/>
          <w:bCs/>
          <w:sz w:val="24"/>
          <w:szCs w:val="24"/>
        </w:rPr>
      </w:pPr>
      <w:r w:rsidRPr="00EE0B8E">
        <w:rPr>
          <w:rFonts w:ascii="Times New Roman" w:hAnsi="Times New Roman"/>
          <w:b/>
          <w:bCs/>
          <w:sz w:val="24"/>
          <w:szCs w:val="24"/>
        </w:rPr>
        <w:t xml:space="preserve">SIŪLYTI </w:t>
      </w:r>
      <w:r>
        <w:rPr>
          <w:rFonts w:ascii="Times New Roman" w:hAnsi="Times New Roman"/>
          <w:b/>
          <w:bCs/>
          <w:sz w:val="24"/>
          <w:szCs w:val="24"/>
        </w:rPr>
        <w:t>NE</w:t>
      </w:r>
      <w:r w:rsidRPr="00EE0B8E">
        <w:rPr>
          <w:rFonts w:ascii="Times New Roman" w:hAnsi="Times New Roman"/>
          <w:b/>
          <w:bCs/>
          <w:sz w:val="24"/>
          <w:szCs w:val="24"/>
        </w:rPr>
        <w:t>TVIRTINTI ŠI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EE0B8E">
        <w:rPr>
          <w:rFonts w:ascii="Times New Roman" w:hAnsi="Times New Roman"/>
          <w:b/>
          <w:bCs/>
          <w:sz w:val="24"/>
          <w:szCs w:val="24"/>
        </w:rPr>
        <w:t xml:space="preserve"> VAISTINI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EE0B8E">
        <w:rPr>
          <w:rFonts w:ascii="Times New Roman" w:hAnsi="Times New Roman"/>
          <w:b/>
          <w:bCs/>
          <w:sz w:val="24"/>
          <w:szCs w:val="24"/>
        </w:rPr>
        <w:t xml:space="preserve"> PREPARAT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EE0B8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KLACIFIKACIJOS KEITIMO</w:t>
      </w:r>
    </w:p>
    <w:p w:rsidR="00101200" w:rsidRDefault="00101200" w:rsidP="00101200">
      <w:pPr>
        <w:tabs>
          <w:tab w:val="left" w:pos="851"/>
        </w:tabs>
        <w:jc w:val="both"/>
        <w:outlineLvl w:val="6"/>
        <w:rPr>
          <w:bCs/>
          <w:color w:val="000000" w:themeColor="text1"/>
        </w:rPr>
      </w:pPr>
    </w:p>
    <w:p w:rsidR="00E87F90" w:rsidRPr="00B15341" w:rsidRDefault="00E87F90" w:rsidP="00E87F90">
      <w:pPr>
        <w:outlineLvl w:val="6"/>
        <w:rPr>
          <w:bCs/>
          <w:color w:val="000000" w:themeColor="text1"/>
        </w:rPr>
      </w:pPr>
      <w:r w:rsidRPr="00B15341">
        <w:rPr>
          <w:iCs/>
          <w:color w:val="000000" w:themeColor="text1"/>
        </w:rPr>
        <w:t>2 lentelė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76"/>
        <w:gridCol w:w="2835"/>
        <w:gridCol w:w="2126"/>
        <w:gridCol w:w="1701"/>
        <w:gridCol w:w="1418"/>
      </w:tblGrid>
      <w:tr w:rsidR="00E87F90" w:rsidRPr="00463D21" w:rsidTr="00E87F90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Eil. Nr.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Paraiškos Nr.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Skelbimui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Registruotojas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Keitimo tipas (-ai)</w:t>
            </w:r>
          </w:p>
        </w:tc>
      </w:tr>
      <w:tr w:rsidR="00E87F90" w:rsidRPr="00463D21" w:rsidTr="00E87F90">
        <w:tc>
          <w:tcPr>
            <w:tcW w:w="738" w:type="dxa"/>
            <w:tcBorders>
              <w:right w:val="single" w:sz="4" w:space="0" w:color="auto"/>
            </w:tcBorders>
          </w:tcPr>
          <w:p w:rsidR="00E87F90" w:rsidRPr="00463D21" w:rsidRDefault="00E87F90" w:rsidP="00B774B8">
            <w:pPr>
              <w:jc w:val="center"/>
              <w:rPr>
                <w:color w:val="000000" w:themeColor="text1"/>
                <w:kern w:val="28"/>
              </w:rPr>
            </w:pPr>
            <w:r w:rsidRPr="00463D21">
              <w:rPr>
                <w:color w:val="000000" w:themeColor="text1"/>
                <w:kern w:val="28"/>
              </w:rPr>
              <w:t>1.</w:t>
            </w:r>
          </w:p>
        </w:tc>
        <w:tc>
          <w:tcPr>
            <w:tcW w:w="1276" w:type="dxa"/>
          </w:tcPr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KR-0520</w:t>
            </w:r>
          </w:p>
        </w:tc>
        <w:tc>
          <w:tcPr>
            <w:tcW w:w="2835" w:type="dxa"/>
          </w:tcPr>
          <w:p w:rsidR="00E87F90" w:rsidRPr="00463D21" w:rsidRDefault="00E87F90" w:rsidP="00B774B8">
            <w:pPr>
              <w:tabs>
                <w:tab w:val="left" w:pos="567"/>
              </w:tabs>
              <w:spacing w:line="260" w:lineRule="exact"/>
              <w:rPr>
                <w:snapToGrid w:val="0"/>
                <w:color w:val="000000" w:themeColor="text1"/>
              </w:rPr>
            </w:pPr>
            <w:r w:rsidRPr="00463D21">
              <w:rPr>
                <w:snapToGrid w:val="0"/>
                <w:color w:val="000000" w:themeColor="text1"/>
                <w:spacing w:val="-4"/>
              </w:rPr>
              <w:t xml:space="preserve">Boncel </w:t>
            </w:r>
            <w:r w:rsidRPr="00463D21">
              <w:rPr>
                <w:snapToGrid w:val="0"/>
                <w:color w:val="000000" w:themeColor="text1"/>
              </w:rPr>
              <w:t>25 </w:t>
            </w:r>
            <w:r w:rsidRPr="00463D21">
              <w:rPr>
                <w:snapToGrid w:val="0"/>
                <w:color w:val="000000" w:themeColor="text1"/>
                <w:spacing w:val="-3"/>
              </w:rPr>
              <w:t>0</w:t>
            </w:r>
            <w:r w:rsidRPr="00463D21">
              <w:rPr>
                <w:snapToGrid w:val="0"/>
                <w:color w:val="000000" w:themeColor="text1"/>
              </w:rPr>
              <w:t>00</w:t>
            </w:r>
            <w:r w:rsidRPr="00463D21">
              <w:rPr>
                <w:snapToGrid w:val="0"/>
                <w:color w:val="000000" w:themeColor="text1"/>
                <w:spacing w:val="1"/>
              </w:rPr>
              <w:t> </w:t>
            </w:r>
            <w:r w:rsidRPr="00463D21">
              <w:rPr>
                <w:snapToGrid w:val="0"/>
                <w:color w:val="000000" w:themeColor="text1"/>
                <w:spacing w:val="-4"/>
              </w:rPr>
              <w:t xml:space="preserve">TV </w:t>
            </w:r>
            <w:r w:rsidRPr="00463D21">
              <w:rPr>
                <w:snapToGrid w:val="0"/>
                <w:color w:val="000000" w:themeColor="text1"/>
              </w:rPr>
              <w:t>geriamasis tirpalas</w:t>
            </w:r>
          </w:p>
          <w:p w:rsidR="00E87F90" w:rsidRPr="00463D21" w:rsidRDefault="00E87F90" w:rsidP="00B774B8">
            <w:pPr>
              <w:tabs>
                <w:tab w:val="left" w:pos="567"/>
              </w:tabs>
              <w:spacing w:line="260" w:lineRule="exact"/>
              <w:rPr>
                <w:snapToGrid w:val="0"/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(kolekalciferolis)</w:t>
            </w:r>
          </w:p>
          <w:p w:rsidR="00E87F90" w:rsidRPr="00463D21" w:rsidRDefault="00E87F90" w:rsidP="00B774B8">
            <w:pPr>
              <w:jc w:val="center"/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:rsidR="00E87F90" w:rsidRPr="00463D21" w:rsidRDefault="00E87F90" w:rsidP="00B774B8">
            <w:pPr>
              <w:autoSpaceDE w:val="0"/>
              <w:autoSpaceDN w:val="0"/>
              <w:adjustRightInd w:val="0"/>
              <w:rPr>
                <w:color w:val="000000" w:themeColor="text1"/>
                <w:lang w:eastAsia="lt-LT"/>
              </w:rPr>
            </w:pPr>
            <w:r w:rsidRPr="00463D21">
              <w:rPr>
                <w:color w:val="000000" w:themeColor="text1"/>
                <w:lang w:eastAsia="lt-LT"/>
              </w:rPr>
              <w:t>Vaistinio preparato klasifikacijos keitimas iš receptinio į nereceptinį.</w:t>
            </w:r>
          </w:p>
          <w:p w:rsidR="00E87F90" w:rsidRPr="00463D21" w:rsidRDefault="00E87F90" w:rsidP="00B774B8">
            <w:pPr>
              <w:autoSpaceDE w:val="0"/>
              <w:autoSpaceDN w:val="0"/>
              <w:adjustRightInd w:val="0"/>
              <w:rPr>
                <w:color w:val="000000" w:themeColor="text1"/>
                <w:lang w:eastAsia="lt-LT"/>
              </w:rPr>
            </w:pPr>
          </w:p>
          <w:p w:rsidR="00E87F90" w:rsidRPr="00463D21" w:rsidRDefault="00E87F90" w:rsidP="00B774B8">
            <w:pPr>
              <w:autoSpaceDE w:val="0"/>
              <w:autoSpaceDN w:val="0"/>
              <w:adjustRightInd w:val="0"/>
              <w:rPr>
                <w:color w:val="000000" w:themeColor="text1"/>
                <w:u w:val="single"/>
                <w:lang w:eastAsia="lt-LT"/>
              </w:rPr>
            </w:pPr>
            <w:r w:rsidRPr="00463D21">
              <w:rPr>
                <w:color w:val="000000" w:themeColor="text1"/>
                <w:u w:val="single"/>
                <w:lang w:eastAsia="lt-LT"/>
              </w:rPr>
              <w:t>Pakuotė</w:t>
            </w:r>
          </w:p>
          <w:p w:rsidR="00E87F90" w:rsidRPr="00463D21" w:rsidRDefault="00E87F90" w:rsidP="00B774B8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lang w:eastAsia="hu-HU"/>
              </w:rPr>
            </w:pPr>
            <w:r w:rsidRPr="00463D21">
              <w:rPr>
                <w:color w:val="000000" w:themeColor="text1"/>
                <w:lang w:eastAsia="lt-LT"/>
              </w:rPr>
              <w:t>Ampulė N1, N2, N3, N4</w:t>
            </w:r>
          </w:p>
          <w:p w:rsidR="00E87F90" w:rsidRPr="00463D21" w:rsidRDefault="00E87F90" w:rsidP="00B774B8">
            <w:pPr>
              <w:autoSpaceDE w:val="0"/>
              <w:autoSpaceDN w:val="0"/>
              <w:adjustRightInd w:val="0"/>
              <w:rPr>
                <w:color w:val="000000" w:themeColor="text1"/>
                <w:highlight w:val="lightGray"/>
                <w:lang w:eastAsia="lt-LT"/>
              </w:rPr>
            </w:pPr>
          </w:p>
          <w:p w:rsidR="00E87F90" w:rsidRPr="00463D21" w:rsidRDefault="00E87F90" w:rsidP="00B774B8">
            <w:pPr>
              <w:autoSpaceDE w:val="0"/>
              <w:autoSpaceDN w:val="0"/>
              <w:adjustRightInd w:val="0"/>
              <w:rPr>
                <w:color w:val="000000" w:themeColor="text1"/>
                <w:lang w:eastAsia="lt-LT"/>
              </w:rPr>
            </w:pPr>
          </w:p>
        </w:tc>
        <w:tc>
          <w:tcPr>
            <w:tcW w:w="1701" w:type="dxa"/>
          </w:tcPr>
          <w:p w:rsidR="00E87F90" w:rsidRPr="00463D21" w:rsidRDefault="00E87F90" w:rsidP="00B774B8">
            <w:pPr>
              <w:tabs>
                <w:tab w:val="left" w:pos="1296"/>
              </w:tabs>
              <w:rPr>
                <w:noProof/>
                <w:snapToGrid w:val="0"/>
                <w:color w:val="000000" w:themeColor="text1"/>
              </w:rPr>
            </w:pPr>
            <w:r w:rsidRPr="00463D21">
              <w:rPr>
                <w:noProof/>
                <w:snapToGrid w:val="0"/>
                <w:color w:val="000000" w:themeColor="text1"/>
              </w:rPr>
              <w:t>UAB Orivas,</w:t>
            </w:r>
          </w:p>
          <w:p w:rsidR="00E87F90" w:rsidRPr="00463D21" w:rsidRDefault="00E87F90" w:rsidP="00B774B8">
            <w:pPr>
              <w:tabs>
                <w:tab w:val="left" w:pos="1296"/>
              </w:tabs>
              <w:rPr>
                <w:snapToGrid w:val="0"/>
                <w:color w:val="000000" w:themeColor="text1"/>
              </w:rPr>
            </w:pPr>
            <w:r w:rsidRPr="00463D21">
              <w:rPr>
                <w:noProof/>
                <w:snapToGrid w:val="0"/>
                <w:color w:val="000000" w:themeColor="text1"/>
              </w:rPr>
              <w:t>Lietuva</w:t>
            </w:r>
          </w:p>
          <w:p w:rsidR="00E87F90" w:rsidRPr="00463D21" w:rsidRDefault="00E87F90" w:rsidP="00B774B8">
            <w:pPr>
              <w:tabs>
                <w:tab w:val="left" w:pos="567"/>
                <w:tab w:val="left" w:pos="1080"/>
              </w:tabs>
              <w:suppressAutoHyphens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E87F90" w:rsidRPr="00463D21" w:rsidRDefault="00E87F90" w:rsidP="00B774B8">
            <w:pPr>
              <w:rPr>
                <w:color w:val="000000" w:themeColor="text1"/>
              </w:rPr>
            </w:pPr>
            <w:r w:rsidRPr="00463D21">
              <w:rPr>
                <w:color w:val="000000" w:themeColor="text1"/>
              </w:rPr>
              <w:t>Klasifikacijos keitimas.</w:t>
            </w: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  <w:p w:rsidR="00E87F90" w:rsidRPr="00463D21" w:rsidRDefault="00E87F90" w:rsidP="00B774B8">
            <w:pPr>
              <w:rPr>
                <w:color w:val="000000" w:themeColor="text1"/>
              </w:rPr>
            </w:pPr>
          </w:p>
        </w:tc>
      </w:tr>
    </w:tbl>
    <w:p w:rsidR="001163AD" w:rsidRDefault="001163AD" w:rsidP="000F2FE1">
      <w:pPr>
        <w:jc w:val="both"/>
      </w:pPr>
    </w:p>
    <w:p w:rsidR="001163AD" w:rsidRDefault="001163AD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64524B">
        <w:t>pirminink</w:t>
      </w:r>
      <w:r w:rsidR="00E87F90">
        <w:t>as</w:t>
      </w:r>
      <w:r w:rsidR="00E87F90">
        <w:tab/>
      </w:r>
      <w:r w:rsidRPr="00AD7CA3">
        <w:tab/>
      </w:r>
      <w:r w:rsidRPr="00AD7CA3">
        <w:tab/>
      </w:r>
      <w:r w:rsidR="009F71D8">
        <w:t>Prof. 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</w:r>
      <w:r w:rsidR="00E87F90">
        <w:t>Dr. Rytė Giedrikaitė</w:t>
      </w:r>
    </w:p>
    <w:sectPr w:rsidR="006C164F" w:rsidRPr="00AD7CA3" w:rsidSect="00101200">
      <w:pgSz w:w="11906" w:h="16838"/>
      <w:pgMar w:top="1701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53" w:rsidRDefault="00F30F53" w:rsidP="002D7C30">
      <w:r>
        <w:separator/>
      </w:r>
    </w:p>
  </w:endnote>
  <w:endnote w:type="continuationSeparator" w:id="0">
    <w:p w:rsidR="00F30F53" w:rsidRDefault="00F30F53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53" w:rsidRDefault="00F30F53" w:rsidP="002D7C30">
      <w:r>
        <w:separator/>
      </w:r>
    </w:p>
  </w:footnote>
  <w:footnote w:type="continuationSeparator" w:id="0">
    <w:p w:rsidR="00F30F53" w:rsidRDefault="00F30F53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CB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" w15:restartNumberingAfterBreak="0">
    <w:nsid w:val="06FF247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 w15:restartNumberingAfterBreak="0">
    <w:nsid w:val="08362D3A"/>
    <w:multiLevelType w:val="hybridMultilevel"/>
    <w:tmpl w:val="6E9E026E"/>
    <w:lvl w:ilvl="0" w:tplc="9D16C028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1607C"/>
    <w:multiLevelType w:val="hybridMultilevel"/>
    <w:tmpl w:val="A67C5E00"/>
    <w:lvl w:ilvl="0" w:tplc="5712EA54">
      <w:start w:val="1"/>
      <w:numFmt w:val="bullet"/>
      <w:pStyle w:val="Sraassunumeriais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DE364CB"/>
    <w:multiLevelType w:val="hybridMultilevel"/>
    <w:tmpl w:val="F890765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C65E6"/>
    <w:multiLevelType w:val="hybridMultilevel"/>
    <w:tmpl w:val="05DE88F8"/>
    <w:lvl w:ilvl="0" w:tplc="0868BEEE">
      <w:numFmt w:val="bullet"/>
      <w:lvlText w:val=""/>
      <w:lvlJc w:val="left"/>
      <w:pPr>
        <w:ind w:left="806" w:hanging="568"/>
      </w:pPr>
      <w:rPr>
        <w:rFonts w:ascii="Symbol" w:eastAsia="Symbol" w:hAnsi="Symbol" w:cs="Symbol" w:hint="default"/>
        <w:w w:val="99"/>
        <w:sz w:val="22"/>
        <w:szCs w:val="22"/>
      </w:rPr>
    </w:lvl>
    <w:lvl w:ilvl="1" w:tplc="598823AE">
      <w:numFmt w:val="bullet"/>
      <w:lvlText w:val=""/>
      <w:lvlJc w:val="left"/>
      <w:pPr>
        <w:ind w:left="1166" w:hanging="153"/>
      </w:pPr>
      <w:rPr>
        <w:rFonts w:ascii="Symbol" w:eastAsia="Symbol" w:hAnsi="Symbol" w:cs="Symbol" w:hint="default"/>
        <w:w w:val="99"/>
        <w:sz w:val="22"/>
        <w:szCs w:val="22"/>
      </w:rPr>
    </w:lvl>
    <w:lvl w:ilvl="2" w:tplc="26A4D2E0">
      <w:numFmt w:val="bullet"/>
      <w:lvlText w:val="•"/>
      <w:lvlJc w:val="left"/>
      <w:pPr>
        <w:ind w:left="1340" w:hanging="153"/>
      </w:pPr>
      <w:rPr>
        <w:rFonts w:hint="default"/>
      </w:rPr>
    </w:lvl>
    <w:lvl w:ilvl="3" w:tplc="6B7A819C">
      <w:numFmt w:val="bullet"/>
      <w:lvlText w:val="•"/>
      <w:lvlJc w:val="left"/>
      <w:pPr>
        <w:ind w:left="2365" w:hanging="153"/>
      </w:pPr>
      <w:rPr>
        <w:rFonts w:hint="default"/>
      </w:rPr>
    </w:lvl>
    <w:lvl w:ilvl="4" w:tplc="AA10B0DC">
      <w:numFmt w:val="bullet"/>
      <w:lvlText w:val="•"/>
      <w:lvlJc w:val="left"/>
      <w:pPr>
        <w:ind w:left="3390" w:hanging="153"/>
      </w:pPr>
      <w:rPr>
        <w:rFonts w:hint="default"/>
      </w:rPr>
    </w:lvl>
    <w:lvl w:ilvl="5" w:tplc="656698DC">
      <w:numFmt w:val="bullet"/>
      <w:lvlText w:val="•"/>
      <w:lvlJc w:val="left"/>
      <w:pPr>
        <w:ind w:left="4415" w:hanging="153"/>
      </w:pPr>
      <w:rPr>
        <w:rFonts w:hint="default"/>
      </w:rPr>
    </w:lvl>
    <w:lvl w:ilvl="6" w:tplc="D46E1CDC">
      <w:numFmt w:val="bullet"/>
      <w:lvlText w:val="•"/>
      <w:lvlJc w:val="left"/>
      <w:pPr>
        <w:ind w:left="5440" w:hanging="153"/>
      </w:pPr>
      <w:rPr>
        <w:rFonts w:hint="default"/>
      </w:rPr>
    </w:lvl>
    <w:lvl w:ilvl="7" w:tplc="664496A4">
      <w:numFmt w:val="bullet"/>
      <w:lvlText w:val="•"/>
      <w:lvlJc w:val="left"/>
      <w:pPr>
        <w:ind w:left="6465" w:hanging="153"/>
      </w:pPr>
      <w:rPr>
        <w:rFonts w:hint="default"/>
      </w:rPr>
    </w:lvl>
    <w:lvl w:ilvl="8" w:tplc="75188D9C">
      <w:numFmt w:val="bullet"/>
      <w:lvlText w:val="•"/>
      <w:lvlJc w:val="left"/>
      <w:pPr>
        <w:ind w:left="7490" w:hanging="153"/>
      </w:pPr>
      <w:rPr>
        <w:rFonts w:hint="default"/>
      </w:rPr>
    </w:lvl>
  </w:abstractNum>
  <w:abstractNum w:abstractNumId="10" w15:restartNumberingAfterBreak="0">
    <w:nsid w:val="17DB6173"/>
    <w:multiLevelType w:val="multilevel"/>
    <w:tmpl w:val="178A6CA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1B833451"/>
    <w:multiLevelType w:val="multilevel"/>
    <w:tmpl w:val="9E604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27F34167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21E88"/>
    <w:multiLevelType w:val="hybridMultilevel"/>
    <w:tmpl w:val="22A2230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358B4339"/>
    <w:multiLevelType w:val="hybridMultilevel"/>
    <w:tmpl w:val="704A6608"/>
    <w:lvl w:ilvl="0" w:tplc="B180006A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9" w15:restartNumberingAfterBreak="0">
    <w:nsid w:val="504B23B6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A096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1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2" w15:restartNumberingAfterBreak="0">
    <w:nsid w:val="693F685A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24" w15:restartNumberingAfterBreak="0">
    <w:nsid w:val="6FB36BF9"/>
    <w:multiLevelType w:val="multilevel"/>
    <w:tmpl w:val="01600132"/>
    <w:lvl w:ilvl="0">
      <w:start w:val="1"/>
      <w:numFmt w:val="bullet"/>
      <w:lvlText w:val=""/>
      <w:lvlJc w:val="left"/>
      <w:pPr>
        <w:ind w:left="900" w:hanging="562"/>
      </w:pPr>
      <w:rPr>
        <w:rFonts w:ascii="Wingdings" w:hAnsi="Wingdings" w:hint="default"/>
        <w:b w:val="0"/>
        <w:w w:val="100"/>
        <w:position w:val="-6"/>
        <w:sz w:val="22"/>
      </w:rPr>
    </w:lvl>
    <w:lvl w:ilvl="1">
      <w:numFmt w:val="bullet"/>
      <w:lvlText w:val="•"/>
      <w:lvlJc w:val="left"/>
      <w:pPr>
        <w:ind w:left="1794" w:hanging="562"/>
      </w:pPr>
    </w:lvl>
    <w:lvl w:ilvl="2">
      <w:numFmt w:val="bullet"/>
      <w:lvlText w:val="•"/>
      <w:lvlJc w:val="left"/>
      <w:pPr>
        <w:ind w:left="2689" w:hanging="562"/>
      </w:pPr>
    </w:lvl>
    <w:lvl w:ilvl="3">
      <w:numFmt w:val="bullet"/>
      <w:lvlText w:val="•"/>
      <w:lvlJc w:val="left"/>
      <w:pPr>
        <w:ind w:left="3583" w:hanging="562"/>
      </w:pPr>
    </w:lvl>
    <w:lvl w:ilvl="4">
      <w:numFmt w:val="bullet"/>
      <w:lvlText w:val="•"/>
      <w:lvlJc w:val="left"/>
      <w:pPr>
        <w:ind w:left="4478" w:hanging="562"/>
      </w:pPr>
    </w:lvl>
    <w:lvl w:ilvl="5">
      <w:numFmt w:val="bullet"/>
      <w:lvlText w:val="•"/>
      <w:lvlJc w:val="left"/>
      <w:pPr>
        <w:ind w:left="5373" w:hanging="562"/>
      </w:pPr>
    </w:lvl>
    <w:lvl w:ilvl="6">
      <w:numFmt w:val="bullet"/>
      <w:lvlText w:val="•"/>
      <w:lvlJc w:val="left"/>
      <w:pPr>
        <w:ind w:left="6267" w:hanging="562"/>
      </w:pPr>
    </w:lvl>
    <w:lvl w:ilvl="7">
      <w:numFmt w:val="bullet"/>
      <w:lvlText w:val="•"/>
      <w:lvlJc w:val="left"/>
      <w:pPr>
        <w:ind w:left="7162" w:hanging="562"/>
      </w:pPr>
    </w:lvl>
    <w:lvl w:ilvl="8">
      <w:numFmt w:val="bullet"/>
      <w:lvlText w:val="•"/>
      <w:lvlJc w:val="left"/>
      <w:pPr>
        <w:ind w:left="8057" w:hanging="562"/>
      </w:pPr>
    </w:lvl>
  </w:abstractNum>
  <w:abstractNum w:abstractNumId="25" w15:restartNumberingAfterBreak="0">
    <w:nsid w:val="7BDE34D5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8"/>
  </w:num>
  <w:num w:numId="5">
    <w:abstractNumId w:val="23"/>
  </w:num>
  <w:num w:numId="6">
    <w:abstractNumId w:val="18"/>
  </w:num>
  <w:num w:numId="7">
    <w:abstractNumId w:val="21"/>
  </w:num>
  <w:num w:numId="8">
    <w:abstractNumId w:val="15"/>
  </w:num>
  <w:num w:numId="9">
    <w:abstractNumId w:val="13"/>
  </w:num>
  <w:num w:numId="10">
    <w:abstractNumId w:val="4"/>
  </w:num>
  <w:num w:numId="11">
    <w:abstractNumId w:val="1"/>
  </w:num>
  <w:num w:numId="12">
    <w:abstractNumId w:val="16"/>
  </w:num>
  <w:num w:numId="13">
    <w:abstractNumId w:val="25"/>
  </w:num>
  <w:num w:numId="14">
    <w:abstractNumId w:val="19"/>
  </w:num>
  <w:num w:numId="15">
    <w:abstractNumId w:val="7"/>
  </w:num>
  <w:num w:numId="16">
    <w:abstractNumId w:val="24"/>
  </w:num>
  <w:num w:numId="17">
    <w:abstractNumId w:val="20"/>
  </w:num>
  <w:num w:numId="18">
    <w:abstractNumId w:val="9"/>
  </w:num>
  <w:num w:numId="19">
    <w:abstractNumId w:val="14"/>
  </w:num>
  <w:num w:numId="20">
    <w:abstractNumId w:val="0"/>
  </w:num>
  <w:num w:numId="21">
    <w:abstractNumId w:val="2"/>
  </w:num>
  <w:num w:numId="22">
    <w:abstractNumId w:val="10"/>
  </w:num>
  <w:num w:numId="23">
    <w:abstractNumId w:val="17"/>
  </w:num>
  <w:num w:numId="24">
    <w:abstractNumId w:val="11"/>
  </w:num>
  <w:num w:numId="25">
    <w:abstractNumId w:val="3"/>
  </w:num>
  <w:num w:numId="2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628F0"/>
    <w:rsid w:val="000B70B9"/>
    <w:rsid w:val="000F2FE1"/>
    <w:rsid w:val="00101200"/>
    <w:rsid w:val="0010591C"/>
    <w:rsid w:val="001163AD"/>
    <w:rsid w:val="00117450"/>
    <w:rsid w:val="001351BE"/>
    <w:rsid w:val="001734B0"/>
    <w:rsid w:val="001D5A70"/>
    <w:rsid w:val="002D0287"/>
    <w:rsid w:val="002D7C30"/>
    <w:rsid w:val="002E3A8D"/>
    <w:rsid w:val="003A1569"/>
    <w:rsid w:val="0045250A"/>
    <w:rsid w:val="004C54BD"/>
    <w:rsid w:val="004D708E"/>
    <w:rsid w:val="0051033C"/>
    <w:rsid w:val="005174AF"/>
    <w:rsid w:val="00541A26"/>
    <w:rsid w:val="005936D1"/>
    <w:rsid w:val="005E3AF2"/>
    <w:rsid w:val="00633264"/>
    <w:rsid w:val="0064524B"/>
    <w:rsid w:val="006713ED"/>
    <w:rsid w:val="006C164F"/>
    <w:rsid w:val="006D671C"/>
    <w:rsid w:val="008474F7"/>
    <w:rsid w:val="0089236C"/>
    <w:rsid w:val="00894C25"/>
    <w:rsid w:val="00976E33"/>
    <w:rsid w:val="0098424E"/>
    <w:rsid w:val="009F71D8"/>
    <w:rsid w:val="00A55794"/>
    <w:rsid w:val="00A630D8"/>
    <w:rsid w:val="00AA1926"/>
    <w:rsid w:val="00AD7CA3"/>
    <w:rsid w:val="00B27C86"/>
    <w:rsid w:val="00B8078A"/>
    <w:rsid w:val="00BA4FAB"/>
    <w:rsid w:val="00BB200C"/>
    <w:rsid w:val="00C65616"/>
    <w:rsid w:val="00C91EFF"/>
    <w:rsid w:val="00CF0BD2"/>
    <w:rsid w:val="00CF4116"/>
    <w:rsid w:val="00D31EAF"/>
    <w:rsid w:val="00D470E3"/>
    <w:rsid w:val="00DA3AEB"/>
    <w:rsid w:val="00E377AA"/>
    <w:rsid w:val="00E83F55"/>
    <w:rsid w:val="00E87F90"/>
    <w:rsid w:val="00E915A9"/>
    <w:rsid w:val="00EA2DEF"/>
    <w:rsid w:val="00EC3316"/>
    <w:rsid w:val="00EE0B8E"/>
    <w:rsid w:val="00F04B72"/>
    <w:rsid w:val="00F10C43"/>
    <w:rsid w:val="00F2090A"/>
    <w:rsid w:val="00F30F53"/>
    <w:rsid w:val="00F41F56"/>
    <w:rsid w:val="00F943B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D5A70"/>
    <w:p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ipersaitas">
    <w:name w:val="Hyperlink"/>
    <w:uiPriority w:val="99"/>
    <w:rsid w:val="000F2FE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Sraonra"/>
    <w:rsid w:val="000F2FE1"/>
    <w:pPr>
      <w:numPr>
        <w:numId w:val="1"/>
      </w:numPr>
    </w:pPr>
  </w:style>
  <w:style w:type="paragraph" w:styleId="Pagrindinistekstas">
    <w:name w:val="Body Text"/>
    <w:basedOn w:val="prastasis"/>
    <w:link w:val="PagrindinistekstasDiagrama"/>
    <w:rsid w:val="000F2FE1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prastasis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Pagrindiniotekstotrauka">
    <w:name w:val="Body Text Indent"/>
    <w:basedOn w:val="prastasis"/>
    <w:link w:val="PagrindiniotekstotraukaDiagrama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Pavadinimas">
    <w:name w:val="Title"/>
    <w:basedOn w:val="prastasis"/>
    <w:link w:val="PavadinimasDiagrama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nhideWhenUsed/>
    <w:rsid w:val="001D5A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rsid w:val="001D5A7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grindinistekstas3">
    <w:name w:val="Body Text 3"/>
    <w:basedOn w:val="prastasis"/>
    <w:link w:val="Pagrindinistekstas3Diagrama"/>
    <w:rsid w:val="001D5A7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Betarp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faz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Pagrindinistekstas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1D5A7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Pagrindinistekstas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Antrat1Diagrama">
    <w:name w:val="Antraštė 1 Diagrama"/>
    <w:basedOn w:val="Numatytasispastraiposriftas"/>
    <w:link w:val="Antrat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uslapionumeris">
    <w:name w:val="page number"/>
    <w:basedOn w:val="Numatytasispastraiposriftas"/>
    <w:rsid w:val="00976E33"/>
  </w:style>
  <w:style w:type="numbering" w:customStyle="1" w:styleId="Sraonra1">
    <w:name w:val="Sąrašo nėra1"/>
    <w:next w:val="Sraonra"/>
    <w:uiPriority w:val="99"/>
    <w:semiHidden/>
    <w:unhideWhenUsed/>
    <w:rsid w:val="00976E33"/>
  </w:style>
  <w:style w:type="numbering" w:customStyle="1" w:styleId="Sraonra2">
    <w:name w:val="Sąrašo nėra2"/>
    <w:next w:val="Sraonra"/>
    <w:uiPriority w:val="99"/>
    <w:semiHidden/>
    <w:unhideWhenUsed/>
    <w:rsid w:val="00976E33"/>
  </w:style>
  <w:style w:type="numbering" w:customStyle="1" w:styleId="Sraonra3">
    <w:name w:val="Sąrašo nėra3"/>
    <w:next w:val="Sraonra"/>
    <w:uiPriority w:val="99"/>
    <w:semiHidden/>
    <w:unhideWhenUsed/>
    <w:rsid w:val="00976E3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prastasis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prastasis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Sraassunumeriais2">
    <w:name w:val="List Number 2"/>
    <w:basedOn w:val="prastasis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prastasis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Sraonra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prastasis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prastasis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Lentelstinklelis">
    <w:name w:val="Table Grid"/>
    <w:basedOn w:val="prastojilente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prastasis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prastasis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Sraonra"/>
    <w:uiPriority w:val="99"/>
    <w:semiHidden/>
    <w:unhideWhenUsed/>
    <w:rsid w:val="00976E33"/>
  </w:style>
  <w:style w:type="paragraph" w:customStyle="1" w:styleId="p1">
    <w:name w:val="p1"/>
    <w:basedOn w:val="prastasis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Sraonra"/>
    <w:uiPriority w:val="99"/>
    <w:semiHidden/>
    <w:unhideWhenUsed/>
    <w:rsid w:val="00976E33"/>
  </w:style>
  <w:style w:type="paragraph" w:customStyle="1" w:styleId="Sraopastraipa1">
    <w:name w:val="Sąrašo pastraipa1"/>
    <w:basedOn w:val="prastasis"/>
    <w:uiPriority w:val="99"/>
    <w:qFormat/>
    <w:rsid w:val="000B70B9"/>
    <w:pPr>
      <w:ind w:left="720"/>
      <w:contextualSpacing/>
    </w:pPr>
    <w:rPr>
      <w:kern w:val="28"/>
      <w:lang w:val="en-GB"/>
    </w:rPr>
  </w:style>
  <w:style w:type="character" w:customStyle="1" w:styleId="resultoftext">
    <w:name w:val="resultoftext"/>
    <w:basedOn w:val="Numatytasispastraiposriftas"/>
    <w:rsid w:val="000B70B9"/>
  </w:style>
  <w:style w:type="paragraph" w:customStyle="1" w:styleId="font8">
    <w:name w:val="font8"/>
    <w:basedOn w:val="prastasis"/>
    <w:rsid w:val="0064524B"/>
    <w:pPr>
      <w:spacing w:before="100" w:beforeAutospacing="1" w:after="100" w:afterAutospacing="1"/>
    </w:pPr>
    <w:rPr>
      <w:rFonts w:eastAsia="Arial Unicode MS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42877-9F13-43DE-97C9-0E5CD474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3561</Words>
  <Characters>2031</Characters>
  <Application>Microsoft Office Word</Application>
  <DocSecurity>4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Rytė Giedrikaitė</cp:lastModifiedBy>
  <cp:revision>2</cp:revision>
  <dcterms:created xsi:type="dcterms:W3CDTF">2020-07-31T12:21:00Z</dcterms:created>
  <dcterms:modified xsi:type="dcterms:W3CDTF">2020-07-31T12:21:00Z</dcterms:modified>
</cp:coreProperties>
</file>