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21AFA" w14:textId="3084CA41" w:rsidR="006D35F1" w:rsidRPr="00995D09" w:rsidRDefault="00ED5A79" w:rsidP="006D35F1">
      <w:pPr>
        <w:jc w:val="center"/>
        <w:rPr>
          <w:b/>
        </w:rPr>
      </w:pPr>
      <w:r>
        <w:rPr>
          <w:b/>
        </w:rPr>
        <w:t xml:space="preserve">                                                      </w:t>
      </w:r>
      <w:r w:rsidR="006D35F1" w:rsidRPr="00621A6F">
        <w:rPr>
          <w:noProof/>
        </w:rPr>
        <w:drawing>
          <wp:inline distT="0" distB="0" distL="0" distR="0" wp14:anchorId="3304F8FC" wp14:editId="60D0B9E1">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r>
        <w:rPr>
          <w:b/>
        </w:rPr>
        <w:t xml:space="preserve">                                        </w:t>
      </w:r>
      <w:r w:rsidRPr="00ED5A79">
        <w:t xml:space="preserve">Nuorašas </w:t>
      </w:r>
      <w:r>
        <w:rPr>
          <w:b/>
        </w:rPr>
        <w:t xml:space="preserve">            </w:t>
      </w:r>
    </w:p>
    <w:p w14:paraId="4D319A33" w14:textId="77777777" w:rsidR="006D35F1" w:rsidRPr="00995D09" w:rsidRDefault="006D35F1" w:rsidP="006D35F1">
      <w:pPr>
        <w:jc w:val="center"/>
        <w:rPr>
          <w:b/>
        </w:rPr>
      </w:pPr>
    </w:p>
    <w:p w14:paraId="02F564E8" w14:textId="77777777" w:rsidR="006D35F1" w:rsidRPr="00995D09" w:rsidRDefault="006D35F1" w:rsidP="006D35F1">
      <w:pPr>
        <w:keepNext/>
        <w:jc w:val="center"/>
        <w:outlineLvl w:val="1"/>
        <w:rPr>
          <w:b/>
          <w:bCs/>
          <w:caps/>
          <w:lang w:eastAsia="en-US"/>
        </w:rPr>
      </w:pPr>
      <w:r w:rsidRPr="00995D09">
        <w:rPr>
          <w:b/>
          <w:bCs/>
          <w:caps/>
          <w:lang w:eastAsia="en-US"/>
        </w:rPr>
        <w:t>Valstybinės vaistų kontrolės tarnybos</w:t>
      </w:r>
    </w:p>
    <w:p w14:paraId="1B2CCB9C" w14:textId="77777777" w:rsidR="006D35F1" w:rsidRPr="00995D09" w:rsidRDefault="006D35F1" w:rsidP="006D35F1">
      <w:pPr>
        <w:keepNext/>
        <w:jc w:val="center"/>
        <w:outlineLvl w:val="0"/>
        <w:rPr>
          <w:b/>
          <w:bCs/>
          <w:caps/>
          <w:lang w:eastAsia="en-US"/>
        </w:rPr>
      </w:pPr>
      <w:r w:rsidRPr="00995D09">
        <w:rPr>
          <w:b/>
          <w:bCs/>
          <w:caps/>
          <w:lang w:eastAsia="en-US"/>
        </w:rPr>
        <w:t>Prie LIETUVOS RESPUBLIKOS sveikatos apsaugos ministerijos</w:t>
      </w:r>
    </w:p>
    <w:p w14:paraId="208BE369" w14:textId="3326EF82" w:rsidR="006D35F1" w:rsidRPr="00995D09" w:rsidRDefault="006D35F1" w:rsidP="006D35F1">
      <w:pPr>
        <w:keepNext/>
        <w:jc w:val="center"/>
        <w:outlineLvl w:val="1"/>
        <w:rPr>
          <w:b/>
          <w:bCs/>
          <w:caps/>
          <w:lang w:eastAsia="en-US"/>
        </w:rPr>
      </w:pPr>
      <w:r w:rsidRPr="00995D09">
        <w:rPr>
          <w:b/>
          <w:bCs/>
          <w:caps/>
          <w:lang w:eastAsia="en-US"/>
        </w:rPr>
        <w:t>viršininkas</w:t>
      </w:r>
    </w:p>
    <w:p w14:paraId="77BF213E" w14:textId="77777777" w:rsidR="00EA62C6" w:rsidRPr="00995D09" w:rsidRDefault="00EA62C6" w:rsidP="006D35F1">
      <w:pPr>
        <w:keepNext/>
        <w:jc w:val="center"/>
        <w:outlineLvl w:val="1"/>
        <w:rPr>
          <w:b/>
          <w:bCs/>
          <w:caps/>
          <w:lang w:eastAsia="en-US"/>
        </w:rPr>
      </w:pPr>
    </w:p>
    <w:p w14:paraId="31A0056B" w14:textId="023F96C4" w:rsidR="006D35F1" w:rsidRPr="00995D09" w:rsidRDefault="00EA62C6" w:rsidP="006D35F1">
      <w:pPr>
        <w:tabs>
          <w:tab w:val="center" w:pos="4153"/>
          <w:tab w:val="right" w:pos="8306"/>
        </w:tabs>
        <w:jc w:val="center"/>
        <w:rPr>
          <w:b/>
          <w:lang w:eastAsia="en-US"/>
        </w:rPr>
      </w:pPr>
      <w:r w:rsidRPr="00995D09">
        <w:rPr>
          <w:b/>
        </w:rPr>
        <w:t xml:space="preserve">ĮSAKYMAS DĖL VAISTINIŲ PREPARATŲ LYGIAGRETAUS IMPORTO LEIDIMŲ GALIOJIMO SUSTABDYMO </w:t>
      </w:r>
      <w:r w:rsidRPr="00995D09">
        <w:rPr>
          <w:b/>
          <w:bCs/>
          <w:caps/>
          <w:lang w:eastAsia="en-US"/>
        </w:rPr>
        <w:t>PANAIKINIMO</w:t>
      </w:r>
    </w:p>
    <w:p w14:paraId="0F0AB80C" w14:textId="77777777" w:rsidR="006D35F1" w:rsidRPr="00995D09" w:rsidRDefault="006D35F1" w:rsidP="006D35F1">
      <w:pPr>
        <w:jc w:val="center"/>
      </w:pPr>
    </w:p>
    <w:p w14:paraId="2943542A" w14:textId="0E6BD836" w:rsidR="006D35F1" w:rsidRPr="00995D09" w:rsidRDefault="00EF393B" w:rsidP="006D35F1">
      <w:pPr>
        <w:jc w:val="center"/>
      </w:pPr>
      <w:r w:rsidRPr="00995D09">
        <w:t>2025</w:t>
      </w:r>
      <w:r w:rsidR="006D35F1" w:rsidRPr="00995D09">
        <w:t xml:space="preserve"> m.</w:t>
      </w:r>
      <w:r w:rsidR="00AD615F" w:rsidRPr="00995D09">
        <w:t xml:space="preserve"> </w:t>
      </w:r>
      <w:r w:rsidRPr="00995D09">
        <w:t>balandžio</w:t>
      </w:r>
      <w:r w:rsidR="00183C08">
        <w:t xml:space="preserve"> 22</w:t>
      </w:r>
      <w:r w:rsidR="00AD615F" w:rsidRPr="00995D09">
        <w:t xml:space="preserve"> d. </w:t>
      </w:r>
      <w:r w:rsidR="006D35F1" w:rsidRPr="00995D09">
        <w:t>Nr.</w:t>
      </w:r>
      <w:r w:rsidR="00183C08">
        <w:t>509</w:t>
      </w:r>
    </w:p>
    <w:p w14:paraId="1700A4C1" w14:textId="77777777" w:rsidR="006D35F1" w:rsidRPr="00995D09" w:rsidRDefault="006D35F1" w:rsidP="006D35F1">
      <w:pPr>
        <w:jc w:val="center"/>
      </w:pPr>
      <w:r w:rsidRPr="00995D09">
        <w:t>Vilnius</w:t>
      </w:r>
    </w:p>
    <w:p w14:paraId="0EBD3D42" w14:textId="71E9CE01" w:rsidR="006D35F1" w:rsidRPr="00995D09" w:rsidRDefault="006D35F1" w:rsidP="006D35F1">
      <w:pPr>
        <w:jc w:val="center"/>
      </w:pPr>
    </w:p>
    <w:p w14:paraId="3407693A" w14:textId="3F41D246" w:rsidR="00001661" w:rsidRPr="00995D09" w:rsidRDefault="00EA62C6" w:rsidP="001C3422">
      <w:pPr>
        <w:ind w:firstLine="709"/>
        <w:jc w:val="both"/>
      </w:pPr>
      <w:r w:rsidRPr="00995D09">
        <w:t xml:space="preserve">Vadovaudamasi Lietuvos Respublikos farmacijos įstatymo 17 straipsnio 2 dalimi, </w:t>
      </w:r>
      <w:r w:rsidR="00001661" w:rsidRPr="00A274F7">
        <w:t xml:space="preserve">atsižvelgdama į </w:t>
      </w:r>
      <w:r w:rsidR="00001661" w:rsidRPr="00995D09">
        <w:t>lygiagretaus importo leidimo turėtojo UAB ,,</w:t>
      </w:r>
      <w:proofErr w:type="spellStart"/>
      <w:r w:rsidR="00001661" w:rsidRPr="00995D09">
        <w:t>Lex</w:t>
      </w:r>
      <w:proofErr w:type="spellEnd"/>
      <w:r w:rsidR="00001661" w:rsidRPr="00995D09">
        <w:t xml:space="preserve"> ano“, Lietuva 2025 m. balandžio </w:t>
      </w:r>
      <w:r w:rsidR="00001661" w:rsidRPr="009878F2">
        <w:t>2</w:t>
      </w:r>
      <w:r w:rsidR="00001661" w:rsidRPr="00995D09">
        <w:t xml:space="preserve"> d. raštą </w:t>
      </w:r>
      <w:r w:rsidR="00001661" w:rsidRPr="009878F2">
        <w:t>Nr. S-250402-020 “D</w:t>
      </w:r>
      <w:r w:rsidR="00001661" w:rsidRPr="00995D09">
        <w:t xml:space="preserve">ėl sustabdytų lygiagretaus importo leidimų galiojimo atnaujinimo“ bei į tai, kad šiame rašte nurodyti lygiagretaus importo leidimai buvo sustabdyti Valstybinės vaistų kontrolės tarnybos prie Lietuvos Respublikos sveikatos apsaugos ministerijos viršininko 2025 m. vasario 19 d. įsakymu Nr. (1.4E)1A-228 „Dėl vaistinių preparatų lygiagretaus importo leidimų galiojimo sustabdymo“ vykdant </w:t>
      </w:r>
      <w:r w:rsidRPr="00995D09">
        <w:t xml:space="preserve">Vaistinių preparatų lygiagretaus importo taisyklių, patvirtintų Lietuvos Respublikos sveikatos apsaugos ministro 2007 m. kovo 30 d. įsakymu Nr. V-228 ,,Dėl Vaistinių preparatų lygiagretaus </w:t>
      </w:r>
      <w:r w:rsidR="00EF393B" w:rsidRPr="00995D09">
        <w:t>importo taisyklių patvirtinimo“</w:t>
      </w:r>
      <w:r w:rsidRPr="00995D09">
        <w:t xml:space="preserve"> </w:t>
      </w:r>
      <w:r w:rsidR="00001661" w:rsidRPr="009878F2">
        <w:t>38.5 papunkt</w:t>
      </w:r>
      <w:r w:rsidR="00001661" w:rsidRPr="00995D09">
        <w:t>į – t. y. leidimo turėtojui savo iniciatyva pateikus prašymą sustabdyti leidimo galiojimą ir nurodžius priežastis bei ne ilgesnį kaip 3 mėnesių sustabdymo terminą:</w:t>
      </w:r>
    </w:p>
    <w:p w14:paraId="16C697FD" w14:textId="5FFF6A18" w:rsidR="00430613" w:rsidRPr="00995D09" w:rsidRDefault="006D35F1" w:rsidP="00E31D42">
      <w:pPr>
        <w:pStyle w:val="ListParagraph"/>
        <w:numPr>
          <w:ilvl w:val="0"/>
          <w:numId w:val="1"/>
        </w:numPr>
        <w:spacing w:after="0" w:line="240" w:lineRule="auto"/>
        <w:ind w:right="-107"/>
        <w:jc w:val="both"/>
        <w:rPr>
          <w:rFonts w:ascii="Times New Roman" w:hAnsi="Times New Roman" w:cs="Times New Roman"/>
          <w:sz w:val="24"/>
          <w:szCs w:val="24"/>
        </w:rPr>
      </w:pPr>
      <w:r w:rsidRPr="009878F2">
        <w:rPr>
          <w:rFonts w:ascii="Times New Roman" w:hAnsi="Times New Roman" w:cs="Times New Roman"/>
          <w:spacing w:val="60"/>
          <w:sz w:val="24"/>
          <w:szCs w:val="24"/>
        </w:rPr>
        <w:t>Panaikinu</w:t>
      </w:r>
      <w:r w:rsidR="008F4BE4" w:rsidRPr="00995D09">
        <w:rPr>
          <w:rFonts w:ascii="Times New Roman" w:hAnsi="Times New Roman" w:cs="Times New Roman"/>
          <w:sz w:val="24"/>
          <w:szCs w:val="24"/>
        </w:rPr>
        <w:t>:</w:t>
      </w:r>
    </w:p>
    <w:p w14:paraId="03B8C99B" w14:textId="556FC9E5" w:rsidR="00430613" w:rsidRPr="00995D09" w:rsidRDefault="00E31D42" w:rsidP="001F5678">
      <w:pPr>
        <w:ind w:right="-107" w:firstLine="709"/>
        <w:jc w:val="both"/>
      </w:pPr>
      <w:r w:rsidRPr="00995D09">
        <w:rPr>
          <w:kern w:val="28"/>
        </w:rPr>
        <w:t>1.1.</w:t>
      </w:r>
      <w:r w:rsidR="00EA62C6" w:rsidRPr="00995D09">
        <w:rPr>
          <w:kern w:val="28"/>
        </w:rPr>
        <w:t xml:space="preserve"> </w:t>
      </w:r>
      <w:bookmarkStart w:id="0" w:name="_Hlk178760891"/>
      <w:r w:rsidR="00D20734" w:rsidRPr="00995D09">
        <w:rPr>
          <w:color w:val="000000" w:themeColor="text1"/>
        </w:rPr>
        <w:t>lygiagrečiai importuojamo vaistinio preparato</w:t>
      </w:r>
      <w:r w:rsidR="00D20734" w:rsidRPr="00995D09">
        <w:rPr>
          <w:iCs/>
          <w:color w:val="000000" w:themeColor="text1"/>
        </w:rPr>
        <w:t xml:space="preserve"> </w:t>
      </w:r>
      <w:r w:rsidR="00EA62C6" w:rsidRPr="00995D09">
        <w:t>L-</w:t>
      </w:r>
      <w:proofErr w:type="spellStart"/>
      <w:r w:rsidR="00EA62C6" w:rsidRPr="00995D09">
        <w:t>Thyroxin</w:t>
      </w:r>
      <w:proofErr w:type="spellEnd"/>
      <w:r w:rsidR="00EA62C6" w:rsidRPr="00995D09">
        <w:t xml:space="preserve"> </w:t>
      </w:r>
      <w:proofErr w:type="spellStart"/>
      <w:r w:rsidR="00EA62C6" w:rsidRPr="00995D09">
        <w:t>Berlin-Chemie</w:t>
      </w:r>
      <w:proofErr w:type="spellEnd"/>
      <w:r w:rsidR="00EA62C6" w:rsidRPr="00995D09">
        <w:t xml:space="preserve"> 50 </w:t>
      </w:r>
      <w:proofErr w:type="spellStart"/>
      <w:r w:rsidR="00EA62C6" w:rsidRPr="00995D09">
        <w:t>mikrogramų</w:t>
      </w:r>
      <w:proofErr w:type="spellEnd"/>
      <w:r w:rsidR="00EA62C6" w:rsidRPr="00995D09">
        <w:t xml:space="preserve"> tabletės (veiklioji medžiaga – </w:t>
      </w:r>
      <w:proofErr w:type="spellStart"/>
      <w:r w:rsidR="00EA62C6" w:rsidRPr="00995D09">
        <w:t>levotiroksino</w:t>
      </w:r>
      <w:proofErr w:type="spellEnd"/>
      <w:r w:rsidR="00EA62C6" w:rsidRPr="00995D09">
        <w:t xml:space="preserve"> natrio druska, lygiagretaus importo leidimo numeris – LT/L/20/1227/001)</w:t>
      </w:r>
      <w:r w:rsidR="00EA62C6" w:rsidRPr="00995D09">
        <w:rPr>
          <w:kern w:val="28"/>
        </w:rPr>
        <w:t xml:space="preserve"> </w:t>
      </w:r>
      <w:r w:rsidR="008B1629" w:rsidRPr="00995D09">
        <w:rPr>
          <w:kern w:val="28"/>
        </w:rPr>
        <w:t xml:space="preserve">leidimo </w:t>
      </w:r>
      <w:r w:rsidR="006D35F1" w:rsidRPr="00995D09">
        <w:t>galiojimo sustabdymą</w:t>
      </w:r>
      <w:r w:rsidR="00430613" w:rsidRPr="00995D09">
        <w:t>;</w:t>
      </w:r>
    </w:p>
    <w:bookmarkEnd w:id="0"/>
    <w:p w14:paraId="05F9B494" w14:textId="37D057F6" w:rsidR="006D35F1" w:rsidRPr="00995D09" w:rsidRDefault="00E31D42" w:rsidP="001F5678">
      <w:pPr>
        <w:ind w:firstLine="709"/>
        <w:jc w:val="both"/>
      </w:pPr>
      <w:r w:rsidRPr="00995D09">
        <w:t>1.2.</w:t>
      </w:r>
      <w:r w:rsidR="00EA62C6" w:rsidRPr="00995D09">
        <w:rPr>
          <w:kern w:val="28"/>
        </w:rPr>
        <w:t xml:space="preserve"> </w:t>
      </w:r>
      <w:r w:rsidR="00D20734" w:rsidRPr="00995D09">
        <w:rPr>
          <w:color w:val="000000" w:themeColor="text1"/>
        </w:rPr>
        <w:t>lygiagrečiai importuojamo vaistinio preparato</w:t>
      </w:r>
      <w:r w:rsidR="00D20734" w:rsidRPr="00995D09">
        <w:rPr>
          <w:iCs/>
          <w:color w:val="000000" w:themeColor="text1"/>
        </w:rPr>
        <w:t xml:space="preserve"> </w:t>
      </w:r>
      <w:r w:rsidR="00EA62C6" w:rsidRPr="00995D09">
        <w:t>L-</w:t>
      </w:r>
      <w:proofErr w:type="spellStart"/>
      <w:r w:rsidR="00EA62C6" w:rsidRPr="00995D09">
        <w:t>Thyroxin</w:t>
      </w:r>
      <w:proofErr w:type="spellEnd"/>
      <w:r w:rsidR="00EA62C6" w:rsidRPr="00995D09">
        <w:t xml:space="preserve"> </w:t>
      </w:r>
      <w:proofErr w:type="spellStart"/>
      <w:r w:rsidR="00EA62C6" w:rsidRPr="00995D09">
        <w:t>Berlin-Chemie</w:t>
      </w:r>
      <w:proofErr w:type="spellEnd"/>
      <w:r w:rsidR="00EA62C6" w:rsidRPr="00995D09">
        <w:t xml:space="preserve"> 75 </w:t>
      </w:r>
      <w:proofErr w:type="spellStart"/>
      <w:r w:rsidR="00EA62C6" w:rsidRPr="00995D09">
        <w:t>mikrogramai</w:t>
      </w:r>
      <w:proofErr w:type="spellEnd"/>
      <w:r w:rsidR="00EA62C6" w:rsidRPr="00995D09">
        <w:t xml:space="preserve"> tabletės (veiklioji medžiaga – </w:t>
      </w:r>
      <w:proofErr w:type="spellStart"/>
      <w:r w:rsidR="00EA62C6" w:rsidRPr="00995D09">
        <w:t>levotiroksino</w:t>
      </w:r>
      <w:proofErr w:type="spellEnd"/>
      <w:r w:rsidR="00EA62C6" w:rsidRPr="00995D09">
        <w:t xml:space="preserve"> natrio druska, lygiagretaus importo leidimo numeris – LT/L/21/1480/001-003)</w:t>
      </w:r>
      <w:r w:rsidR="00D20734" w:rsidRPr="00995D09">
        <w:t xml:space="preserve"> </w:t>
      </w:r>
      <w:r w:rsidR="008B1629" w:rsidRPr="00995D09">
        <w:t xml:space="preserve">leidimo </w:t>
      </w:r>
      <w:r w:rsidR="00EA62C6" w:rsidRPr="00995D09">
        <w:t>galiojimo sustabdymą;</w:t>
      </w:r>
    </w:p>
    <w:p w14:paraId="679598EF" w14:textId="22DF8AE6" w:rsidR="00EA62C6" w:rsidRPr="00995D09" w:rsidRDefault="00EA62C6" w:rsidP="001F5678">
      <w:pPr>
        <w:ind w:firstLine="709"/>
        <w:jc w:val="both"/>
      </w:pPr>
      <w:r w:rsidRPr="00995D09">
        <w:t>1.3.</w:t>
      </w:r>
      <w:r w:rsidR="00D20734" w:rsidRPr="00995D09">
        <w:rPr>
          <w:kern w:val="28"/>
        </w:rPr>
        <w:t xml:space="preserve"> </w:t>
      </w:r>
      <w:r w:rsidR="00D20734" w:rsidRPr="00995D09">
        <w:rPr>
          <w:color w:val="000000" w:themeColor="text1"/>
        </w:rPr>
        <w:t>lygiagrečiai importuojamo vaistinio preparato</w:t>
      </w:r>
      <w:r w:rsidR="00D20734" w:rsidRPr="00995D09">
        <w:rPr>
          <w:iCs/>
          <w:color w:val="000000" w:themeColor="text1"/>
        </w:rPr>
        <w:t xml:space="preserve"> </w:t>
      </w:r>
      <w:r w:rsidRPr="00995D09">
        <w:t>L-</w:t>
      </w:r>
      <w:proofErr w:type="spellStart"/>
      <w:r w:rsidRPr="00995D09">
        <w:t>Thyroxin</w:t>
      </w:r>
      <w:proofErr w:type="spellEnd"/>
      <w:r w:rsidRPr="00995D09">
        <w:t xml:space="preserve"> </w:t>
      </w:r>
      <w:proofErr w:type="spellStart"/>
      <w:r w:rsidRPr="00995D09">
        <w:t>Berlin-Chemie</w:t>
      </w:r>
      <w:proofErr w:type="spellEnd"/>
      <w:r w:rsidRPr="00995D09">
        <w:t xml:space="preserve"> 100 </w:t>
      </w:r>
      <w:proofErr w:type="spellStart"/>
      <w:r w:rsidRPr="00995D09">
        <w:t>mikrogramų</w:t>
      </w:r>
      <w:proofErr w:type="spellEnd"/>
      <w:r w:rsidRPr="00995D09">
        <w:t xml:space="preserve"> tabletės (veiklioji medžiaga – </w:t>
      </w:r>
      <w:proofErr w:type="spellStart"/>
      <w:r w:rsidRPr="00995D09">
        <w:t>levotiroksino</w:t>
      </w:r>
      <w:proofErr w:type="spellEnd"/>
      <w:r w:rsidRPr="00995D09">
        <w:t xml:space="preserve"> natrio druska, lygiagretaus importo leidimo numeris – LT/L/20/1365/001)</w:t>
      </w:r>
      <w:r w:rsidR="00D20734" w:rsidRPr="00995D09">
        <w:t xml:space="preserve"> </w:t>
      </w:r>
      <w:r w:rsidR="008B1629" w:rsidRPr="00995D09">
        <w:t xml:space="preserve">leidimo </w:t>
      </w:r>
      <w:r w:rsidR="00D20734" w:rsidRPr="00995D09">
        <w:t>galiojimo sustabdymą</w:t>
      </w:r>
      <w:r w:rsidRPr="00995D09">
        <w:t>;</w:t>
      </w:r>
    </w:p>
    <w:p w14:paraId="5ACF3CD2" w14:textId="56A8713E" w:rsidR="00EA62C6" w:rsidRPr="00995D09" w:rsidRDefault="00EA62C6" w:rsidP="00EA62C6">
      <w:pPr>
        <w:ind w:firstLine="709"/>
        <w:jc w:val="both"/>
      </w:pPr>
      <w:r w:rsidRPr="00995D09">
        <w:t xml:space="preserve">1.4. </w:t>
      </w:r>
      <w:r w:rsidR="00D20734" w:rsidRPr="00995D09">
        <w:rPr>
          <w:color w:val="000000" w:themeColor="text1"/>
        </w:rPr>
        <w:t>lygiagrečiai importuojamo vaistinio preparato</w:t>
      </w:r>
      <w:r w:rsidR="00D20734" w:rsidRPr="00995D09">
        <w:rPr>
          <w:iCs/>
          <w:color w:val="000000" w:themeColor="text1"/>
        </w:rPr>
        <w:t xml:space="preserve"> </w:t>
      </w:r>
      <w:r w:rsidRPr="00995D09">
        <w:t>L-</w:t>
      </w:r>
      <w:proofErr w:type="spellStart"/>
      <w:r w:rsidRPr="00995D09">
        <w:t>Thyroxin</w:t>
      </w:r>
      <w:proofErr w:type="spellEnd"/>
      <w:r w:rsidRPr="00995D09">
        <w:t xml:space="preserve"> </w:t>
      </w:r>
      <w:proofErr w:type="spellStart"/>
      <w:r w:rsidRPr="00995D09">
        <w:t>Berlin-Chemie</w:t>
      </w:r>
      <w:proofErr w:type="spellEnd"/>
      <w:r w:rsidRPr="00995D09">
        <w:t xml:space="preserve"> 125 </w:t>
      </w:r>
      <w:proofErr w:type="spellStart"/>
      <w:r w:rsidRPr="00995D09">
        <w:t>mikrogramai</w:t>
      </w:r>
      <w:proofErr w:type="spellEnd"/>
      <w:r w:rsidRPr="00995D09">
        <w:t xml:space="preserve"> tabletės (veiklioji medžiaga – </w:t>
      </w:r>
      <w:proofErr w:type="spellStart"/>
      <w:r w:rsidRPr="00995D09">
        <w:t>levotiroksino</w:t>
      </w:r>
      <w:proofErr w:type="spellEnd"/>
      <w:r w:rsidRPr="00995D09">
        <w:t xml:space="preserve"> natrio druska, lygiagretaus importo leidimo numeris – LT/L/20/1462/001)</w:t>
      </w:r>
      <w:r w:rsidR="00D20734" w:rsidRPr="00995D09">
        <w:t xml:space="preserve"> </w:t>
      </w:r>
      <w:r w:rsidR="008B1629" w:rsidRPr="00995D09">
        <w:t xml:space="preserve">leidimo </w:t>
      </w:r>
      <w:r w:rsidR="00D20734" w:rsidRPr="00995D09">
        <w:t>galiojimo sustabdymą</w:t>
      </w:r>
      <w:r w:rsidRPr="00995D09">
        <w:t>.</w:t>
      </w:r>
    </w:p>
    <w:p w14:paraId="579152BA" w14:textId="1AAF86B3" w:rsidR="006D35F1" w:rsidRPr="00995D09" w:rsidRDefault="006D35F1" w:rsidP="00EA62C6">
      <w:pPr>
        <w:ind w:firstLine="709"/>
        <w:jc w:val="both"/>
      </w:pPr>
      <w:r w:rsidRPr="00995D09">
        <w:t>2.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80221D5" w14:textId="77777777" w:rsidR="00EF393B" w:rsidRPr="00995D09" w:rsidRDefault="00EF393B" w:rsidP="004870E7">
      <w:pPr>
        <w:ind w:firstLine="720"/>
        <w:jc w:val="both"/>
      </w:pPr>
    </w:p>
    <w:p w14:paraId="55DE6A62" w14:textId="2915E084" w:rsidR="006D35F1" w:rsidRPr="00995D09" w:rsidRDefault="006D35F1" w:rsidP="006D35F1"/>
    <w:p w14:paraId="4A6F19CB" w14:textId="77777777" w:rsidR="00425F70" w:rsidRDefault="00425F70" w:rsidP="00995D09">
      <w:pPr>
        <w:jc w:val="both"/>
      </w:pPr>
      <w:r>
        <w:t xml:space="preserve">Farmakologinio budrumo ir apsinuodijimų informacijos skyriaus vedėja, </w:t>
      </w:r>
    </w:p>
    <w:p w14:paraId="4BEFFE41" w14:textId="634C37CD" w:rsidR="00995D09" w:rsidRPr="00995D09" w:rsidRDefault="00425F70" w:rsidP="00995D09">
      <w:pPr>
        <w:jc w:val="both"/>
        <w:rPr>
          <w:sz w:val="23"/>
          <w:szCs w:val="23"/>
        </w:rPr>
      </w:pPr>
      <w:r>
        <w:t>laikinai vykdanti viršininko funkcijas                                                                                Eglė Burbienė</w:t>
      </w:r>
    </w:p>
    <w:p w14:paraId="0457F57B" w14:textId="4B30C584" w:rsidR="00165910" w:rsidRPr="00995D09" w:rsidRDefault="00165910" w:rsidP="00D20734">
      <w:pPr>
        <w:overflowPunct w:val="0"/>
        <w:ind w:left="-284" w:firstLine="284"/>
        <w:rPr>
          <w:sz w:val="18"/>
          <w:szCs w:val="18"/>
        </w:rPr>
      </w:pPr>
    </w:p>
    <w:p w14:paraId="3CB44FE3" w14:textId="44E34156" w:rsidR="00EF393B" w:rsidRDefault="00EF393B" w:rsidP="00D20734">
      <w:pPr>
        <w:overflowPunct w:val="0"/>
        <w:ind w:left="-284" w:firstLine="284"/>
        <w:rPr>
          <w:sz w:val="18"/>
          <w:szCs w:val="18"/>
        </w:rPr>
      </w:pPr>
    </w:p>
    <w:p w14:paraId="5D4E5044" w14:textId="77777777" w:rsidR="00EB40CD" w:rsidRPr="00995D09" w:rsidRDefault="00EB40CD" w:rsidP="00D20734">
      <w:pPr>
        <w:overflowPunct w:val="0"/>
        <w:ind w:left="-284" w:firstLine="284"/>
        <w:rPr>
          <w:sz w:val="18"/>
          <w:szCs w:val="18"/>
        </w:rPr>
      </w:pPr>
      <w:bookmarkStart w:id="1" w:name="_GoBack"/>
      <w:bookmarkEnd w:id="1"/>
    </w:p>
    <w:p w14:paraId="24D78620" w14:textId="0BA136D5" w:rsidR="00D20734" w:rsidRPr="00995D09" w:rsidRDefault="00D20734" w:rsidP="00D20734">
      <w:pPr>
        <w:overflowPunct w:val="0"/>
        <w:ind w:left="-284" w:firstLine="284"/>
        <w:rPr>
          <w:sz w:val="18"/>
          <w:szCs w:val="18"/>
        </w:rPr>
      </w:pPr>
      <w:r w:rsidRPr="00995D09">
        <w:rPr>
          <w:sz w:val="18"/>
          <w:szCs w:val="18"/>
        </w:rPr>
        <w:t>Parengė</w:t>
      </w:r>
    </w:p>
    <w:p w14:paraId="7B413A96" w14:textId="77777777" w:rsidR="00D20734" w:rsidRPr="00995D09" w:rsidRDefault="00D20734" w:rsidP="00D20734">
      <w:pPr>
        <w:overflowPunct w:val="0"/>
        <w:ind w:left="-284" w:right="-142" w:firstLine="284"/>
        <w:rPr>
          <w:sz w:val="18"/>
          <w:szCs w:val="18"/>
        </w:rPr>
      </w:pPr>
      <w:r w:rsidRPr="00995D09">
        <w:rPr>
          <w:sz w:val="18"/>
          <w:szCs w:val="18"/>
        </w:rPr>
        <w:t>Vaistų registracijos skyriaus vyriausioji specialistė</w:t>
      </w:r>
    </w:p>
    <w:p w14:paraId="3F87C402" w14:textId="107178D7" w:rsidR="006D35F1" w:rsidRPr="00995D09" w:rsidRDefault="00D20734" w:rsidP="00D20734">
      <w:r w:rsidRPr="00995D09">
        <w:rPr>
          <w:sz w:val="18"/>
          <w:szCs w:val="18"/>
        </w:rPr>
        <w:t>Božena Kuntelija</w:t>
      </w:r>
    </w:p>
    <w:sectPr w:rsidR="006D35F1" w:rsidRPr="00995D09" w:rsidSect="006D35F1">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5DB51" w16cex:dateUtc="2025-04-18T06:26:00Z"/>
  <w16cex:commentExtensible w16cex:durableId="45190038" w16cex:dateUtc="2025-04-18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5EFCE5" w16cid:durableId="625C16BD"/>
  <w16cid:commentId w16cid:paraId="067E5277" w16cid:durableId="6DD5DB51"/>
  <w16cid:commentId w16cid:paraId="559306CD" w16cid:durableId="45190038"/>
  <w16cid:commentId w16cid:paraId="4A95FFD7" w16cid:durableId="4A95FFD7"/>
  <w16cid:commentId w16cid:paraId="5FC92A4A" w16cid:durableId="5FC92A4A"/>
  <w16cid:commentId w16cid:paraId="5E5CED92" w16cid:durableId="5E5CED92"/>
  <w16cid:commentId w16cid:paraId="3528ECCE" w16cid:durableId="3528EC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030A" w14:textId="77777777" w:rsidR="00F7485D" w:rsidRDefault="00F7485D">
      <w:r>
        <w:separator/>
      </w:r>
    </w:p>
  </w:endnote>
  <w:endnote w:type="continuationSeparator" w:id="0">
    <w:p w14:paraId="00D4252F" w14:textId="77777777" w:rsidR="00F7485D" w:rsidRDefault="00F7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EAB3" w14:textId="77777777" w:rsidR="00E13C10" w:rsidRPr="00696264" w:rsidRDefault="00E13C10" w:rsidP="004F678E">
    <w:pPr>
      <w:pStyle w:val="Footer"/>
      <w:framePr w:wrap="around" w:vAnchor="text" w:hAnchor="margin" w:xAlign="right" w:y="1"/>
      <w:rPr>
        <w:rStyle w:val="PageNumber"/>
        <w:rFonts w:eastAsiaTheme="majorEastAsia"/>
        <w:sz w:val="23"/>
        <w:szCs w:val="23"/>
      </w:rPr>
    </w:pPr>
    <w:r w:rsidRPr="00696264">
      <w:rPr>
        <w:rStyle w:val="PageNumber"/>
        <w:rFonts w:eastAsiaTheme="majorEastAsia"/>
        <w:sz w:val="23"/>
        <w:szCs w:val="23"/>
      </w:rPr>
      <w:fldChar w:fldCharType="begin"/>
    </w:r>
    <w:r w:rsidRPr="00696264">
      <w:rPr>
        <w:rStyle w:val="PageNumber"/>
        <w:rFonts w:eastAsiaTheme="majorEastAsia"/>
        <w:sz w:val="23"/>
        <w:szCs w:val="23"/>
      </w:rPr>
      <w:instrText xml:space="preserve">PAGE  </w:instrText>
    </w:r>
    <w:r w:rsidRPr="00696264">
      <w:rPr>
        <w:rStyle w:val="PageNumber"/>
        <w:rFonts w:eastAsiaTheme="majorEastAsia"/>
        <w:sz w:val="23"/>
        <w:szCs w:val="23"/>
      </w:rPr>
      <w:fldChar w:fldCharType="separate"/>
    </w:r>
    <w:r w:rsidRPr="00696264">
      <w:rPr>
        <w:rStyle w:val="PageNumber"/>
        <w:rFonts w:eastAsiaTheme="majorEastAsia"/>
        <w:noProof/>
        <w:sz w:val="23"/>
        <w:szCs w:val="23"/>
      </w:rPr>
      <w:t>1</w:t>
    </w:r>
    <w:r w:rsidRPr="00696264">
      <w:rPr>
        <w:rStyle w:val="PageNumber"/>
        <w:rFonts w:eastAsiaTheme="majorEastAsia"/>
        <w:sz w:val="23"/>
        <w:szCs w:val="23"/>
      </w:rPr>
      <w:fldChar w:fldCharType="end"/>
    </w:r>
  </w:p>
  <w:p w14:paraId="5745B3A9" w14:textId="77777777" w:rsidR="00E13C10" w:rsidRPr="00696264" w:rsidRDefault="00E13C10"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382F" w14:textId="77777777" w:rsidR="00E13C10" w:rsidRDefault="00E13C10">
    <w:pPr>
      <w:pStyle w:val="Footer"/>
      <w:jc w:val="right"/>
    </w:pPr>
  </w:p>
  <w:p w14:paraId="573522E9" w14:textId="77777777" w:rsidR="00E13C10" w:rsidRPr="00696264" w:rsidRDefault="00E13C10"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AA745" w14:textId="77777777" w:rsidR="00F7485D" w:rsidRDefault="00F7485D">
      <w:r>
        <w:separator/>
      </w:r>
    </w:p>
  </w:footnote>
  <w:footnote w:type="continuationSeparator" w:id="0">
    <w:p w14:paraId="51247BF9" w14:textId="77777777" w:rsidR="00F7485D" w:rsidRDefault="00F7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85CF" w14:textId="3F8DFB02" w:rsidR="00E13C10" w:rsidRPr="00ED5A79" w:rsidRDefault="00EB40CD" w:rsidP="00EB40CD">
    <w:pPr>
      <w:pStyle w:val="Header"/>
      <w:tabs>
        <w:tab w:val="clear" w:pos="567"/>
        <w:tab w:val="clear" w:pos="4819"/>
        <w:tab w:val="clear" w:pos="9638"/>
        <w:tab w:val="left" w:pos="5184"/>
        <w:tab w:val="left" w:pos="7296"/>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5702"/>
    <w:multiLevelType w:val="hybridMultilevel"/>
    <w:tmpl w:val="213C5884"/>
    <w:lvl w:ilvl="0" w:tplc="528AD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516D6F"/>
    <w:multiLevelType w:val="multilevel"/>
    <w:tmpl w:val="C98820D0"/>
    <w:lvl w:ilvl="0">
      <w:start w:val="1"/>
      <w:numFmt w:val="decimal"/>
      <w:lvlText w:val="%1."/>
      <w:lvlJc w:val="left"/>
      <w:pPr>
        <w:ind w:left="1080" w:hanging="360"/>
      </w:pPr>
      <w:rPr>
        <w:rFonts w:hint="default"/>
      </w:rPr>
    </w:lvl>
    <w:lvl w:ilvl="1">
      <w:start w:val="1"/>
      <w:numFmt w:val="decimal"/>
      <w:isLgl/>
      <w:lvlText w:val="%1.%2."/>
      <w:lvlJc w:val="left"/>
      <w:pPr>
        <w:ind w:left="116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F1"/>
    <w:rsid w:val="00001661"/>
    <w:rsid w:val="00021A92"/>
    <w:rsid w:val="00052C40"/>
    <w:rsid w:val="0005728D"/>
    <w:rsid w:val="0007643C"/>
    <w:rsid w:val="000D71E8"/>
    <w:rsid w:val="000F4C51"/>
    <w:rsid w:val="00120175"/>
    <w:rsid w:val="00162C36"/>
    <w:rsid w:val="00165910"/>
    <w:rsid w:val="00183C08"/>
    <w:rsid w:val="0019615E"/>
    <w:rsid w:val="001C3422"/>
    <w:rsid w:val="001E4502"/>
    <w:rsid w:val="001E7152"/>
    <w:rsid w:val="001F5678"/>
    <w:rsid w:val="00222A78"/>
    <w:rsid w:val="00273A19"/>
    <w:rsid w:val="00372EC5"/>
    <w:rsid w:val="003814FA"/>
    <w:rsid w:val="003B2F01"/>
    <w:rsid w:val="003C426C"/>
    <w:rsid w:val="003E70BB"/>
    <w:rsid w:val="00405037"/>
    <w:rsid w:val="00425F70"/>
    <w:rsid w:val="00430613"/>
    <w:rsid w:val="004870E7"/>
    <w:rsid w:val="005013A6"/>
    <w:rsid w:val="00511082"/>
    <w:rsid w:val="005B4733"/>
    <w:rsid w:val="005B7BEB"/>
    <w:rsid w:val="005D19CB"/>
    <w:rsid w:val="00611AEF"/>
    <w:rsid w:val="00614362"/>
    <w:rsid w:val="00621A6F"/>
    <w:rsid w:val="00643B87"/>
    <w:rsid w:val="00667A6B"/>
    <w:rsid w:val="006822E1"/>
    <w:rsid w:val="006A6B74"/>
    <w:rsid w:val="006D35F1"/>
    <w:rsid w:val="006D493A"/>
    <w:rsid w:val="006F6DB1"/>
    <w:rsid w:val="00752EED"/>
    <w:rsid w:val="00787942"/>
    <w:rsid w:val="00832D55"/>
    <w:rsid w:val="0089237D"/>
    <w:rsid w:val="008B1629"/>
    <w:rsid w:val="008F4BE4"/>
    <w:rsid w:val="00923625"/>
    <w:rsid w:val="0093001F"/>
    <w:rsid w:val="009540CC"/>
    <w:rsid w:val="0095591A"/>
    <w:rsid w:val="00962364"/>
    <w:rsid w:val="009878F2"/>
    <w:rsid w:val="00991107"/>
    <w:rsid w:val="00995D09"/>
    <w:rsid w:val="009A1F43"/>
    <w:rsid w:val="009B10EC"/>
    <w:rsid w:val="009B2C4B"/>
    <w:rsid w:val="009F78CA"/>
    <w:rsid w:val="00A05A9F"/>
    <w:rsid w:val="00A11F1F"/>
    <w:rsid w:val="00A74A61"/>
    <w:rsid w:val="00A9272D"/>
    <w:rsid w:val="00AC6A42"/>
    <w:rsid w:val="00AD2BBC"/>
    <w:rsid w:val="00AD3AA7"/>
    <w:rsid w:val="00AD615F"/>
    <w:rsid w:val="00B12F06"/>
    <w:rsid w:val="00B258C2"/>
    <w:rsid w:val="00B3124D"/>
    <w:rsid w:val="00B46ACF"/>
    <w:rsid w:val="00B610FB"/>
    <w:rsid w:val="00B63000"/>
    <w:rsid w:val="00BB1D6E"/>
    <w:rsid w:val="00BF7018"/>
    <w:rsid w:val="00C21E2B"/>
    <w:rsid w:val="00C53C74"/>
    <w:rsid w:val="00C63123"/>
    <w:rsid w:val="00CC6100"/>
    <w:rsid w:val="00D10101"/>
    <w:rsid w:val="00D20734"/>
    <w:rsid w:val="00D308A5"/>
    <w:rsid w:val="00D35B1E"/>
    <w:rsid w:val="00D35BF3"/>
    <w:rsid w:val="00D7209C"/>
    <w:rsid w:val="00DA2849"/>
    <w:rsid w:val="00DC1631"/>
    <w:rsid w:val="00DE35DC"/>
    <w:rsid w:val="00E13C10"/>
    <w:rsid w:val="00E31D42"/>
    <w:rsid w:val="00E9765A"/>
    <w:rsid w:val="00EA25C9"/>
    <w:rsid w:val="00EA62C6"/>
    <w:rsid w:val="00EB16AD"/>
    <w:rsid w:val="00EB40CD"/>
    <w:rsid w:val="00ED5A79"/>
    <w:rsid w:val="00EE206D"/>
    <w:rsid w:val="00EF0EA8"/>
    <w:rsid w:val="00EF393B"/>
    <w:rsid w:val="00F67D82"/>
    <w:rsid w:val="00F748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CE4B"/>
  <w15:chartTrackingRefBased/>
  <w15:docId w15:val="{F3DCD7EB-3B33-4D77-8DCF-1C7A80D5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5F1"/>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6D35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35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35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35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D35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D35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D35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D35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D35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5F1"/>
    <w:rPr>
      <w:rFonts w:eastAsiaTheme="majorEastAsia" w:cstheme="majorBidi"/>
      <w:color w:val="272727" w:themeColor="text1" w:themeTint="D8"/>
    </w:rPr>
  </w:style>
  <w:style w:type="paragraph" w:styleId="Title">
    <w:name w:val="Title"/>
    <w:basedOn w:val="Normal"/>
    <w:next w:val="Normal"/>
    <w:link w:val="TitleChar"/>
    <w:uiPriority w:val="10"/>
    <w:qFormat/>
    <w:rsid w:val="006D35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3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5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3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5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D35F1"/>
    <w:rPr>
      <w:i/>
      <w:iCs/>
      <w:color w:val="404040" w:themeColor="text1" w:themeTint="BF"/>
    </w:rPr>
  </w:style>
  <w:style w:type="paragraph" w:styleId="ListParagraph">
    <w:name w:val="List Paragraph"/>
    <w:basedOn w:val="Normal"/>
    <w:uiPriority w:val="34"/>
    <w:qFormat/>
    <w:rsid w:val="006D35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D35F1"/>
    <w:rPr>
      <w:i/>
      <w:iCs/>
      <w:color w:val="2F5496" w:themeColor="accent1" w:themeShade="BF"/>
    </w:rPr>
  </w:style>
  <w:style w:type="paragraph" w:styleId="IntenseQuote">
    <w:name w:val="Intense Quote"/>
    <w:basedOn w:val="Normal"/>
    <w:next w:val="Normal"/>
    <w:link w:val="IntenseQuoteChar"/>
    <w:uiPriority w:val="30"/>
    <w:qFormat/>
    <w:rsid w:val="006D35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D35F1"/>
    <w:rPr>
      <w:i/>
      <w:iCs/>
      <w:color w:val="2F5496" w:themeColor="accent1" w:themeShade="BF"/>
    </w:rPr>
  </w:style>
  <w:style w:type="character" w:styleId="IntenseReference">
    <w:name w:val="Intense Reference"/>
    <w:basedOn w:val="DefaultParagraphFont"/>
    <w:uiPriority w:val="32"/>
    <w:qFormat/>
    <w:rsid w:val="006D35F1"/>
    <w:rPr>
      <w:b/>
      <w:bCs/>
      <w:smallCaps/>
      <w:color w:val="2F5496" w:themeColor="accent1" w:themeShade="BF"/>
      <w:spacing w:val="5"/>
    </w:rPr>
  </w:style>
  <w:style w:type="paragraph" w:styleId="Footer">
    <w:name w:val="footer"/>
    <w:basedOn w:val="Normal"/>
    <w:link w:val="FooterChar"/>
    <w:uiPriority w:val="99"/>
    <w:rsid w:val="006D35F1"/>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D35F1"/>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rsid w:val="006D35F1"/>
  </w:style>
  <w:style w:type="paragraph" w:styleId="Header">
    <w:name w:val="header"/>
    <w:basedOn w:val="Normal"/>
    <w:link w:val="HeaderChar"/>
    <w:uiPriority w:val="99"/>
    <w:rsid w:val="006D35F1"/>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D35F1"/>
    <w:rPr>
      <w:rFonts w:ascii="Times New Roman" w:eastAsia="Times New Roman" w:hAnsi="Times New Roman" w:cs="Times New Roman"/>
      <w:kern w:val="0"/>
      <w:szCs w:val="20"/>
      <w:lang w:val="en-GB"/>
      <w14:ligatures w14:val="none"/>
    </w:rPr>
  </w:style>
  <w:style w:type="paragraph" w:styleId="Revision">
    <w:name w:val="Revision"/>
    <w:hidden/>
    <w:uiPriority w:val="99"/>
    <w:semiHidden/>
    <w:rsid w:val="00372EC5"/>
    <w:pPr>
      <w:spacing w:after="0" w:line="240" w:lineRule="auto"/>
    </w:pPr>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372EC5"/>
    <w:rPr>
      <w:sz w:val="16"/>
      <w:szCs w:val="16"/>
    </w:rPr>
  </w:style>
  <w:style w:type="paragraph" w:styleId="CommentText">
    <w:name w:val="annotation text"/>
    <w:basedOn w:val="Normal"/>
    <w:link w:val="CommentTextChar"/>
    <w:uiPriority w:val="99"/>
    <w:unhideWhenUsed/>
    <w:rsid w:val="00372EC5"/>
    <w:rPr>
      <w:sz w:val="20"/>
      <w:szCs w:val="20"/>
    </w:rPr>
  </w:style>
  <w:style w:type="character" w:customStyle="1" w:styleId="CommentTextChar">
    <w:name w:val="Comment Text Char"/>
    <w:basedOn w:val="DefaultParagraphFont"/>
    <w:link w:val="CommentText"/>
    <w:uiPriority w:val="99"/>
    <w:rsid w:val="00372EC5"/>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72EC5"/>
    <w:rPr>
      <w:b/>
      <w:bCs/>
    </w:rPr>
  </w:style>
  <w:style w:type="character" w:customStyle="1" w:styleId="CommentSubjectChar">
    <w:name w:val="Comment Subject Char"/>
    <w:basedOn w:val="CommentTextChar"/>
    <w:link w:val="CommentSubject"/>
    <w:uiPriority w:val="99"/>
    <w:semiHidden/>
    <w:rsid w:val="00372EC5"/>
    <w:rPr>
      <w:rFonts w:ascii="Times New Roman" w:eastAsia="Times New Roman" w:hAnsi="Times New Roman" w:cs="Times New Roman"/>
      <w:b/>
      <w:bCs/>
      <w:kern w:val="0"/>
      <w:sz w:val="20"/>
      <w:szCs w:val="20"/>
      <w:lang w:eastAsia="lt-LT"/>
      <w14:ligatures w14:val="none"/>
    </w:rPr>
  </w:style>
  <w:style w:type="paragraph" w:styleId="BalloonText">
    <w:name w:val="Balloon Text"/>
    <w:basedOn w:val="Normal"/>
    <w:link w:val="BalloonTextChar"/>
    <w:uiPriority w:val="99"/>
    <w:semiHidden/>
    <w:unhideWhenUsed/>
    <w:rsid w:val="00EF3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93B"/>
    <w:rPr>
      <w:rFonts w:ascii="Segoe UI" w:eastAsia="Times New Roman"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930B-312E-4796-8ACD-BDCACD62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1875</Words>
  <Characters>1069</Characters>
  <Application>Microsoft Office Word</Application>
  <DocSecurity>0</DocSecurity>
  <Lines>8</Lines>
  <Paragraphs>5</Paragraphs>
  <ScaleCrop>false</ScaleCrop>
  <HeadingPairs>
    <vt:vector size="6" baseType="variant">
      <vt:variant>
        <vt:lpstr>Title</vt:lpstr>
      </vt:variant>
      <vt:variant>
        <vt:i4>1</vt:i4>
      </vt:variant>
      <vt:variant>
        <vt:lpstr>Headings</vt:lpstr>
      </vt:variant>
      <vt:variant>
        <vt:i4>4</vt:i4>
      </vt:variant>
      <vt:variant>
        <vt:lpstr>Pavadinimas</vt:lpstr>
      </vt:variant>
      <vt:variant>
        <vt:i4>1</vt:i4>
      </vt:variant>
    </vt:vector>
  </HeadingPairs>
  <TitlesOfParts>
    <vt:vector size="6" baseType="lpstr">
      <vt:lpstr/>
      <vt:lpstr>    Valstybinės vaistų kontrolės tarnybos</vt:lpstr>
      <vt:lpstr>Prie LIETUVOS RESPUBLIKOS sveikatos apsaugos ministerijos</vt:lpstr>
      <vt:lpstr>    viršininkas</vt:lpstr>
      <vt:lpstr>    </vt: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Šarkutė</dc:creator>
  <cp:keywords/>
  <dc:description/>
  <cp:lastModifiedBy>Božena Kuntelija</cp:lastModifiedBy>
  <cp:revision>6</cp:revision>
  <dcterms:created xsi:type="dcterms:W3CDTF">2025-04-23T05:33:00Z</dcterms:created>
  <dcterms:modified xsi:type="dcterms:W3CDTF">2025-04-23T05:36:00Z</dcterms:modified>
</cp:coreProperties>
</file>