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3E5EB3" w14:textId="1955ADE3" w:rsidR="005F7602" w:rsidRPr="00334F18" w:rsidRDefault="005F7602" w:rsidP="002946C7">
      <w:pPr>
        <w:ind w:left="5529"/>
      </w:pPr>
    </w:p>
    <w:p w14:paraId="12FA4B9E" w14:textId="39AA3336" w:rsidR="001B3C5B" w:rsidRPr="00334F18" w:rsidRDefault="00DC261A" w:rsidP="001B3C5B">
      <w:pPr>
        <w:ind w:left="6096"/>
      </w:pPr>
      <w:bookmarkStart w:id="0" w:name="_Hlk189565243"/>
      <w:r w:rsidRPr="00334F18">
        <w:t>PATVIRTINTA</w:t>
      </w:r>
    </w:p>
    <w:p w14:paraId="7206970B" w14:textId="70E9BD2E" w:rsidR="004C263A" w:rsidRPr="00334F18" w:rsidRDefault="001B3C5B" w:rsidP="001B3C5B">
      <w:pPr>
        <w:ind w:left="6096"/>
      </w:pPr>
      <w:r w:rsidRPr="00334F18">
        <w:t>Valstybinės vaistų kontrolės tarnybos prie Lietuvos Respublikos sveikatos apsaugos ministerijos viršininko 2021 m</w:t>
      </w:r>
      <w:r w:rsidR="004C263A" w:rsidRPr="00334F18">
        <w:t xml:space="preserve">. lapkričio 12 </w:t>
      </w:r>
      <w:r w:rsidRPr="00334F18">
        <w:t>d. įsakymu Nr.</w:t>
      </w:r>
      <w:r w:rsidR="004C263A" w:rsidRPr="00334F18">
        <w:t xml:space="preserve"> (1.72E)1A-1418</w:t>
      </w:r>
    </w:p>
    <w:p w14:paraId="5B219AA6" w14:textId="3A5D6CB4" w:rsidR="001B3C5B" w:rsidRPr="00334F18" w:rsidRDefault="004C263A" w:rsidP="001B3C5B">
      <w:pPr>
        <w:ind w:left="6096"/>
      </w:pPr>
      <w:r w:rsidRPr="00334F18">
        <w:t>(Valstybinės vaistų kontrolės tarnybos prie Lietuvos Respublikos sveikatos apsaugos ministerijos viršininko 202</w:t>
      </w:r>
      <w:r w:rsidR="00A2310D" w:rsidRPr="00334F18">
        <w:t>5</w:t>
      </w:r>
      <w:r w:rsidRPr="00334F18">
        <w:t xml:space="preserve"> m.                         d. įsakymo Nr.                    redakcija)</w:t>
      </w:r>
    </w:p>
    <w:p w14:paraId="3336BD74" w14:textId="77777777" w:rsidR="001B3C5B" w:rsidRPr="00334F18" w:rsidRDefault="001B3C5B" w:rsidP="00FA4169"/>
    <w:p w14:paraId="1C168261" w14:textId="41E1A8C0" w:rsidR="00DC261A" w:rsidRPr="00334F18" w:rsidRDefault="00DC261A" w:rsidP="005401A9">
      <w:pPr>
        <w:rPr>
          <w:b/>
          <w:bCs/>
        </w:rPr>
      </w:pPr>
      <w:bookmarkStart w:id="1" w:name="_Hlk189565260"/>
      <w:bookmarkEnd w:id="0"/>
    </w:p>
    <w:bookmarkEnd w:id="1"/>
    <w:p w14:paraId="77AFB67E" w14:textId="0FB133A2" w:rsidR="00613501" w:rsidRPr="00334F18" w:rsidRDefault="002F0E4F" w:rsidP="003B211A">
      <w:pPr>
        <w:jc w:val="center"/>
        <w:rPr>
          <w:b/>
          <w:bCs/>
          <w:caps/>
        </w:rPr>
      </w:pPr>
      <w:r w:rsidRPr="00334F18">
        <w:rPr>
          <w:b/>
        </w:rPr>
        <w:t xml:space="preserve">REKOMENDACIJA DĖL VAISTINIO PREPARATO </w:t>
      </w:r>
      <w:r w:rsidRPr="00334F18">
        <w:rPr>
          <w:b/>
          <w:bCs/>
          <w:caps/>
        </w:rPr>
        <w:t>Lietuvos Respublikos Sveikatos apsaugos ministerijos vaistinių preparatų ir medicinos pagalbos priemonių kompensavimo komisijai</w:t>
      </w:r>
    </w:p>
    <w:p w14:paraId="34E4395D" w14:textId="15FB10DF" w:rsidR="00B13D65" w:rsidRPr="00334F18" w:rsidRDefault="00B13D65" w:rsidP="003B211A">
      <w:pPr>
        <w:jc w:val="center"/>
        <w:rPr>
          <w:b/>
        </w:rPr>
      </w:pPr>
    </w:p>
    <w:p w14:paraId="1FB1C079" w14:textId="4DAF79A8" w:rsidR="00E1129C" w:rsidRPr="00C246E1" w:rsidRDefault="00E1129C" w:rsidP="00E1129C">
      <w:pPr>
        <w:jc w:val="center"/>
        <w:rPr>
          <w:rFonts w:eastAsia="Calibri"/>
          <w:b/>
        </w:rPr>
      </w:pPr>
      <w:proofErr w:type="spellStart"/>
      <w:r>
        <w:rPr>
          <w:b/>
          <w:lang w:val="en-GB"/>
        </w:rPr>
        <w:t>F</w:t>
      </w:r>
      <w:r w:rsidRPr="00C246E1">
        <w:rPr>
          <w:b/>
          <w:lang w:val="en-GB"/>
        </w:rPr>
        <w:t>intepla</w:t>
      </w:r>
      <w:proofErr w:type="spellEnd"/>
      <w:r>
        <w:rPr>
          <w:b/>
          <w:lang w:val="en-GB"/>
        </w:rPr>
        <w:t xml:space="preserve"> </w:t>
      </w:r>
      <w:r w:rsidRPr="00C246E1">
        <w:rPr>
          <w:rFonts w:eastAsia="Calibri"/>
          <w:b/>
        </w:rPr>
        <w:t>2</w:t>
      </w:r>
      <w:r>
        <w:rPr>
          <w:rFonts w:eastAsia="Calibri"/>
          <w:b/>
        </w:rPr>
        <w:t>,</w:t>
      </w:r>
      <w:r w:rsidRPr="00C246E1">
        <w:rPr>
          <w:rFonts w:eastAsia="Calibri"/>
          <w:b/>
        </w:rPr>
        <w:t>2 mg/ml</w:t>
      </w:r>
      <w:r w:rsidRPr="00C246E1">
        <w:rPr>
          <w:b/>
          <w:lang w:val="en-GB"/>
        </w:rPr>
        <w:t xml:space="preserve"> </w:t>
      </w:r>
      <w:r w:rsidRPr="00C246E1">
        <w:rPr>
          <w:rFonts w:eastAsia="Calibri"/>
          <w:b/>
        </w:rPr>
        <w:t>geriamasis tirpalas</w:t>
      </w:r>
    </w:p>
    <w:p w14:paraId="7662ADB1" w14:textId="77777777" w:rsidR="00F5384A" w:rsidRPr="00603B3A" w:rsidRDefault="00F5384A" w:rsidP="00F5384A">
      <w:pPr>
        <w:jc w:val="center"/>
      </w:pPr>
      <w:proofErr w:type="spellStart"/>
      <w:r>
        <w:rPr>
          <w:b/>
        </w:rPr>
        <w:t>Fenfluraminas</w:t>
      </w:r>
      <w:proofErr w:type="spellEnd"/>
    </w:p>
    <w:p w14:paraId="42AE4547" w14:textId="77777777" w:rsidR="00F5384A" w:rsidRPr="00603B3A" w:rsidRDefault="00F5384A" w:rsidP="00F5384A">
      <w:pPr>
        <w:jc w:val="center"/>
      </w:pPr>
    </w:p>
    <w:p w14:paraId="32A496E0" w14:textId="1AF64546" w:rsidR="00F5384A" w:rsidRPr="00C246E1" w:rsidRDefault="00F5384A" w:rsidP="00F5384A">
      <w:pPr>
        <w:jc w:val="center"/>
        <w:rPr>
          <w:b/>
        </w:rPr>
      </w:pPr>
      <w:r>
        <w:rPr>
          <w:b/>
        </w:rPr>
        <w:t>STV</w:t>
      </w:r>
      <w:r w:rsidR="00E1129C">
        <w:rPr>
          <w:b/>
        </w:rPr>
        <w:t>-</w:t>
      </w:r>
      <w:r>
        <w:rPr>
          <w:b/>
        </w:rPr>
        <w:t>275</w:t>
      </w:r>
    </w:p>
    <w:p w14:paraId="6F3CE04C" w14:textId="77777777" w:rsidR="00F5384A" w:rsidRPr="00603B3A" w:rsidRDefault="00F5384A" w:rsidP="00F5384A">
      <w:pPr>
        <w:spacing w:line="280" w:lineRule="atLeast"/>
        <w:jc w:val="center"/>
        <w:rPr>
          <w:rFonts w:eastAsia="Arial"/>
        </w:rPr>
      </w:pPr>
    </w:p>
    <w:p w14:paraId="78C89D1C" w14:textId="0DEFFAA5" w:rsidR="00D4485B" w:rsidRPr="00334F18" w:rsidRDefault="00B13D65" w:rsidP="00CC09D4">
      <w:pPr>
        <w:pStyle w:val="Sraopastraipa"/>
        <w:numPr>
          <w:ilvl w:val="0"/>
          <w:numId w:val="12"/>
        </w:numPr>
        <w:tabs>
          <w:tab w:val="left" w:pos="567"/>
        </w:tabs>
        <w:ind w:left="567" w:hanging="567"/>
        <w:rPr>
          <w:b/>
          <w:bCs/>
          <w:caps/>
        </w:rPr>
      </w:pPr>
      <w:r w:rsidRPr="00334F18">
        <w:rPr>
          <w:b/>
          <w:bCs/>
          <w:caps/>
        </w:rPr>
        <w:t>Bendroji dalis</w:t>
      </w:r>
    </w:p>
    <w:p w14:paraId="04A7C7A7" w14:textId="77777777" w:rsidR="00B13D65" w:rsidRPr="00334F18" w:rsidRDefault="00B13D65" w:rsidP="00E03C3F">
      <w:pPr>
        <w:pStyle w:val="Sraopastraipa"/>
        <w:tabs>
          <w:tab w:val="left" w:pos="284"/>
        </w:tabs>
        <w:ind w:left="0"/>
        <w:rPr>
          <w:b/>
          <w:bCs/>
          <w:caps/>
        </w:rPr>
      </w:pPr>
    </w:p>
    <w:tbl>
      <w:tblPr>
        <w:tblStyle w:val="Lentelstinklelis"/>
        <w:tblW w:w="9493" w:type="dxa"/>
        <w:tblLook w:val="04A0" w:firstRow="1" w:lastRow="0" w:firstColumn="1" w:lastColumn="0" w:noHBand="0" w:noVBand="1"/>
      </w:tblPr>
      <w:tblGrid>
        <w:gridCol w:w="632"/>
        <w:gridCol w:w="3899"/>
        <w:gridCol w:w="4962"/>
      </w:tblGrid>
      <w:tr w:rsidR="00334F18" w:rsidRPr="00334F18" w14:paraId="16A7BC7B" w14:textId="77777777" w:rsidTr="003F3FFF">
        <w:trPr>
          <w:trHeight w:val="538"/>
        </w:trPr>
        <w:tc>
          <w:tcPr>
            <w:tcW w:w="632" w:type="dxa"/>
          </w:tcPr>
          <w:p w14:paraId="4572808D" w14:textId="77777777" w:rsidR="00E70CED" w:rsidRPr="00334F18" w:rsidRDefault="00E70CED" w:rsidP="001F115E">
            <w:pPr>
              <w:rPr>
                <w:rFonts w:eastAsia="Arial"/>
                <w:b/>
                <w:bCs/>
              </w:rPr>
            </w:pPr>
            <w:r w:rsidRPr="00334F18">
              <w:rPr>
                <w:rFonts w:eastAsia="Arial"/>
                <w:b/>
                <w:bCs/>
              </w:rPr>
              <w:t>1.1</w:t>
            </w:r>
          </w:p>
        </w:tc>
        <w:tc>
          <w:tcPr>
            <w:tcW w:w="3899" w:type="dxa"/>
          </w:tcPr>
          <w:p w14:paraId="54BA6EB3" w14:textId="77777777" w:rsidR="00E70CED" w:rsidRPr="00334F18" w:rsidRDefault="00E70CED" w:rsidP="001F115E">
            <w:pPr>
              <w:rPr>
                <w:rFonts w:eastAsia="Arial"/>
                <w:b/>
                <w:bCs/>
              </w:rPr>
            </w:pPr>
            <w:r w:rsidRPr="00334F18">
              <w:rPr>
                <w:rFonts w:eastAsia="Arial"/>
                <w:b/>
                <w:bCs/>
              </w:rPr>
              <w:t>Pareiškėjas/ pareiškėjo atstovas</w:t>
            </w:r>
          </w:p>
        </w:tc>
        <w:tc>
          <w:tcPr>
            <w:tcW w:w="4962" w:type="dxa"/>
          </w:tcPr>
          <w:p w14:paraId="0F359BD4" w14:textId="1B1CC962" w:rsidR="00E70CED" w:rsidRPr="00334F18" w:rsidRDefault="00F5384A" w:rsidP="00772F40">
            <w:pPr>
              <w:tabs>
                <w:tab w:val="left" w:pos="1756"/>
              </w:tabs>
              <w:rPr>
                <w:rFonts w:eastAsia="Arial"/>
              </w:rPr>
            </w:pPr>
            <w:r w:rsidRPr="001C2C1C">
              <w:rPr>
                <w:lang w:eastAsia="lt-LT"/>
              </w:rPr>
              <w:t>Medis Pharma Lithuania UAB</w:t>
            </w:r>
          </w:p>
        </w:tc>
      </w:tr>
      <w:tr w:rsidR="00334F18" w:rsidRPr="00334F18" w14:paraId="101EA148" w14:textId="77777777" w:rsidTr="003F3FFF">
        <w:trPr>
          <w:trHeight w:val="538"/>
        </w:trPr>
        <w:tc>
          <w:tcPr>
            <w:tcW w:w="632" w:type="dxa"/>
          </w:tcPr>
          <w:p w14:paraId="3BF67175" w14:textId="77777777" w:rsidR="00E70CED" w:rsidRPr="00334F18" w:rsidRDefault="00E70CED" w:rsidP="001F115E">
            <w:pPr>
              <w:rPr>
                <w:rFonts w:eastAsia="Arial"/>
                <w:b/>
                <w:bCs/>
              </w:rPr>
            </w:pPr>
            <w:r w:rsidRPr="00334F18">
              <w:rPr>
                <w:rFonts w:eastAsia="Arial"/>
                <w:b/>
                <w:bCs/>
              </w:rPr>
              <w:t>1.2</w:t>
            </w:r>
          </w:p>
        </w:tc>
        <w:tc>
          <w:tcPr>
            <w:tcW w:w="3899" w:type="dxa"/>
          </w:tcPr>
          <w:p w14:paraId="786B66DF" w14:textId="77777777" w:rsidR="00E70CED" w:rsidRPr="00334F18" w:rsidRDefault="00E70CED" w:rsidP="001F115E">
            <w:pPr>
              <w:rPr>
                <w:b/>
                <w:bCs/>
                <w:lang w:eastAsia="lt-LT"/>
              </w:rPr>
            </w:pPr>
            <w:r w:rsidRPr="00334F18">
              <w:rPr>
                <w:b/>
                <w:bCs/>
                <w:lang w:eastAsia="lt-LT"/>
              </w:rPr>
              <w:t xml:space="preserve">Vaistinio preparato registracijos data </w:t>
            </w:r>
          </w:p>
          <w:p w14:paraId="4B568341" w14:textId="77777777" w:rsidR="00E70CED" w:rsidRPr="00334F18" w:rsidRDefault="00E70CED" w:rsidP="001F115E">
            <w:pPr>
              <w:rPr>
                <w:b/>
                <w:bCs/>
                <w:lang w:eastAsia="lt-LT"/>
              </w:rPr>
            </w:pPr>
          </w:p>
        </w:tc>
        <w:tc>
          <w:tcPr>
            <w:tcW w:w="4962" w:type="dxa"/>
          </w:tcPr>
          <w:p w14:paraId="50F63366" w14:textId="7242B3C6" w:rsidR="00E70CED" w:rsidRPr="00334F18" w:rsidRDefault="002753D6" w:rsidP="001F115E">
            <w:pPr>
              <w:rPr>
                <w:rStyle w:val="Style2"/>
              </w:rPr>
            </w:pPr>
            <w:sdt>
              <w:sdtPr>
                <w:rPr>
                  <w:sz w:val="22"/>
                </w:rPr>
                <w:alias w:val="Nurodykite konkrečią dieną"/>
                <w:tag w:val="Nurodykite pradžios datą"/>
                <w:id w:val="1772196685"/>
                <w:placeholder>
                  <w:docPart w:val="9F03AA1B603F47D3BD40A45F2A0F7814"/>
                </w:placeholder>
                <w15:color w:val="FFCC99"/>
                <w:date>
                  <w:dateFormat w:val="yyyy 'm.' MMMM d 'd.'"/>
                  <w:lid w:val="lt-LT"/>
                  <w:storeMappedDataAs w:val="dateTime"/>
                  <w:calendar w:val="gregorian"/>
                </w:date>
              </w:sdtPr>
              <w:sdtEndPr/>
              <w:sdtContent>
                <w:r w:rsidR="00F5384A" w:rsidRPr="00F5384A">
                  <w:rPr>
                    <w:sz w:val="22"/>
                  </w:rPr>
                  <w:t>2020 m. gruodžio 18 d.</w:t>
                </w:r>
              </w:sdtContent>
            </w:sdt>
          </w:p>
        </w:tc>
      </w:tr>
      <w:tr w:rsidR="00334F18" w:rsidRPr="00334F18" w14:paraId="3D70E0FA" w14:textId="77777777" w:rsidTr="001F115E">
        <w:trPr>
          <w:trHeight w:val="1643"/>
        </w:trPr>
        <w:tc>
          <w:tcPr>
            <w:tcW w:w="632" w:type="dxa"/>
          </w:tcPr>
          <w:p w14:paraId="021DF6BD" w14:textId="77777777" w:rsidR="00E70CED" w:rsidRPr="00334F18" w:rsidRDefault="00E70CED" w:rsidP="001F115E">
            <w:pPr>
              <w:rPr>
                <w:rFonts w:eastAsia="Arial"/>
                <w:b/>
                <w:bCs/>
              </w:rPr>
            </w:pPr>
            <w:r w:rsidRPr="00334F18">
              <w:rPr>
                <w:rFonts w:eastAsia="Arial"/>
                <w:b/>
                <w:bCs/>
              </w:rPr>
              <w:t>1.3</w:t>
            </w:r>
          </w:p>
        </w:tc>
        <w:tc>
          <w:tcPr>
            <w:tcW w:w="3899" w:type="dxa"/>
          </w:tcPr>
          <w:p w14:paraId="528F713F" w14:textId="77777777" w:rsidR="00E70CED" w:rsidRPr="00334F18" w:rsidRDefault="00E70CED" w:rsidP="001F115E">
            <w:pPr>
              <w:pStyle w:val="Betarp"/>
              <w:rPr>
                <w:rFonts w:ascii="Times New Roman" w:hAnsi="Times New Roman"/>
                <w:b/>
                <w:sz w:val="24"/>
                <w:szCs w:val="24"/>
                <w:shd w:val="clear" w:color="auto" w:fill="FFFFFF"/>
              </w:rPr>
            </w:pPr>
            <w:r w:rsidRPr="00334F18">
              <w:rPr>
                <w:rFonts w:ascii="Times New Roman" w:hAnsi="Times New Roman"/>
                <w:b/>
                <w:sz w:val="24"/>
                <w:szCs w:val="24"/>
              </w:rPr>
              <w:t xml:space="preserve">Vaistinio preparato </w:t>
            </w:r>
            <w:r w:rsidRPr="00334F18">
              <w:rPr>
                <w:rFonts w:ascii="Times New Roman" w:hAnsi="Times New Roman"/>
                <w:b/>
                <w:sz w:val="24"/>
                <w:szCs w:val="24"/>
                <w:shd w:val="clear" w:color="auto" w:fill="FFFFFF"/>
              </w:rPr>
              <w:t>registracijos teisinis pagrindas</w:t>
            </w:r>
          </w:p>
          <w:p w14:paraId="63F86DC1" w14:textId="77777777" w:rsidR="00E70CED" w:rsidRPr="00334F18" w:rsidRDefault="00E70CED" w:rsidP="001F115E">
            <w:pPr>
              <w:pStyle w:val="Betarp"/>
              <w:rPr>
                <w:rFonts w:ascii="Times New Roman" w:hAnsi="Times New Roman"/>
                <w:b/>
                <w:bCs/>
                <w:sz w:val="24"/>
                <w:szCs w:val="24"/>
                <w:lang w:eastAsia="lt-LT"/>
              </w:rPr>
            </w:pPr>
            <w:r w:rsidRPr="00334F18">
              <w:rPr>
                <w:rFonts w:ascii="Times New Roman" w:hAnsi="Times New Roman"/>
                <w:b/>
                <w:sz w:val="24"/>
                <w:szCs w:val="24"/>
                <w:shd w:val="clear" w:color="auto" w:fill="FFFFFF"/>
              </w:rPr>
              <w:t>(</w:t>
            </w:r>
            <w:r w:rsidRPr="00334F18">
              <w:rPr>
                <w:rFonts w:ascii="Times New Roman" w:hAnsi="Times New Roman"/>
                <w:b/>
                <w:sz w:val="24"/>
                <w:szCs w:val="24"/>
              </w:rPr>
              <w:t>Direktyvos 2001/83/EB str.)</w:t>
            </w:r>
          </w:p>
        </w:tc>
        <w:tc>
          <w:tcPr>
            <w:tcW w:w="4962" w:type="dxa"/>
          </w:tcPr>
          <w:p w14:paraId="4C977D39" w14:textId="5273D2AD" w:rsidR="00E70CED" w:rsidRPr="00334F18" w:rsidRDefault="002753D6" w:rsidP="001F115E">
            <w:sdt>
              <w:sdtPr>
                <w:rPr>
                  <w:rStyle w:val="Style2"/>
                  <w:sz w:val="24"/>
                </w:rPr>
                <w:id w:val="526292078"/>
                <w15:color w:val="FFCC00"/>
                <w14:checkbox>
                  <w14:checked w14:val="1"/>
                  <w14:checkedState w14:val="2612" w14:font="MS Gothic"/>
                  <w14:uncheckedState w14:val="2610" w14:font="MS Gothic"/>
                </w14:checkbox>
              </w:sdtPr>
              <w:sdtEndPr>
                <w:rPr>
                  <w:rStyle w:val="Style2"/>
                </w:rPr>
              </w:sdtEndPr>
              <w:sdtContent>
                <w:r w:rsidR="004F13E6">
                  <w:rPr>
                    <w:rStyle w:val="Style2"/>
                    <w:rFonts w:ascii="MS Gothic" w:eastAsia="MS Gothic" w:hAnsi="MS Gothic" w:hint="eastAsia"/>
                    <w:sz w:val="24"/>
                  </w:rPr>
                  <w:t>☒</w:t>
                </w:r>
              </w:sdtContent>
            </w:sdt>
            <w:r w:rsidR="00E70CED" w:rsidRPr="00334F18">
              <w:t>8.3 str. (pilna byla, pagrįsta savais tyrimais)</w:t>
            </w:r>
          </w:p>
          <w:p w14:paraId="6AABD410" w14:textId="77777777" w:rsidR="00E70CED" w:rsidRPr="00334F18" w:rsidRDefault="002753D6" w:rsidP="001F115E">
            <w:sdt>
              <w:sdtPr>
                <w:rPr>
                  <w:rStyle w:val="Style2"/>
                  <w:sz w:val="24"/>
                </w:rPr>
                <w:id w:val="-1497953736"/>
                <w15:color w:val="FFCC00"/>
                <w14:checkbox>
                  <w14:checked w14:val="0"/>
                  <w14:checkedState w14:val="2612" w14:font="MS Gothic"/>
                  <w14:uncheckedState w14:val="2610" w14:font="MS Gothic"/>
                </w14:checkbox>
              </w:sdtPr>
              <w:sdtEndPr>
                <w:rPr>
                  <w:rStyle w:val="Style2"/>
                </w:rPr>
              </w:sdtEndPr>
              <w:sdtContent>
                <w:r w:rsidR="00E70CED" w:rsidRPr="00334F18">
                  <w:rPr>
                    <w:rStyle w:val="Style2"/>
                    <w:rFonts w:ascii="Segoe UI Symbol" w:eastAsia="MS Gothic" w:hAnsi="Segoe UI Symbol" w:cs="Segoe UI Symbol"/>
                    <w:sz w:val="24"/>
                  </w:rPr>
                  <w:t>☐</w:t>
                </w:r>
              </w:sdtContent>
            </w:sdt>
            <w:r w:rsidR="00E70CED" w:rsidRPr="00334F18">
              <w:t>10 a str. (pripažintas medicininis vartojimas)</w:t>
            </w:r>
          </w:p>
          <w:p w14:paraId="5CF35A47" w14:textId="77777777" w:rsidR="00E70CED" w:rsidRPr="00334F18" w:rsidRDefault="002753D6" w:rsidP="001F115E">
            <w:sdt>
              <w:sdtPr>
                <w:rPr>
                  <w:rStyle w:val="Style2"/>
                  <w:sz w:val="24"/>
                </w:rPr>
                <w:id w:val="204142496"/>
                <w15:color w:val="FFCC00"/>
                <w14:checkbox>
                  <w14:checked w14:val="0"/>
                  <w14:checkedState w14:val="2612" w14:font="MS Gothic"/>
                  <w14:uncheckedState w14:val="2610" w14:font="MS Gothic"/>
                </w14:checkbox>
              </w:sdtPr>
              <w:sdtEndPr>
                <w:rPr>
                  <w:rStyle w:val="Style2"/>
                </w:rPr>
              </w:sdtEndPr>
              <w:sdtContent>
                <w:r w:rsidR="00E70CED" w:rsidRPr="00334F18">
                  <w:rPr>
                    <w:rStyle w:val="Style2"/>
                    <w:rFonts w:ascii="Segoe UI Symbol" w:eastAsia="MS Gothic" w:hAnsi="Segoe UI Symbol" w:cs="Segoe UI Symbol"/>
                    <w:sz w:val="24"/>
                  </w:rPr>
                  <w:t>☐</w:t>
                </w:r>
              </w:sdtContent>
            </w:sdt>
            <w:r w:rsidR="00E70CED" w:rsidRPr="00334F18">
              <w:t>10.1 str. (</w:t>
            </w:r>
            <w:proofErr w:type="spellStart"/>
            <w:r w:rsidR="00E70CED" w:rsidRPr="00334F18">
              <w:t>generinis</w:t>
            </w:r>
            <w:proofErr w:type="spellEnd"/>
            <w:r w:rsidR="00E70CED" w:rsidRPr="00334F18">
              <w:t>)</w:t>
            </w:r>
          </w:p>
          <w:p w14:paraId="0517A1B2" w14:textId="77777777" w:rsidR="00E70CED" w:rsidRPr="00334F18" w:rsidRDefault="002753D6" w:rsidP="001F115E">
            <w:sdt>
              <w:sdtPr>
                <w:rPr>
                  <w:rStyle w:val="Style2"/>
                  <w:sz w:val="24"/>
                </w:rPr>
                <w:id w:val="820305101"/>
                <w15:color w:val="FFCC00"/>
                <w14:checkbox>
                  <w14:checked w14:val="0"/>
                  <w14:checkedState w14:val="2612" w14:font="MS Gothic"/>
                  <w14:uncheckedState w14:val="2610" w14:font="MS Gothic"/>
                </w14:checkbox>
              </w:sdtPr>
              <w:sdtEndPr>
                <w:rPr>
                  <w:rStyle w:val="Style2"/>
                </w:rPr>
              </w:sdtEndPr>
              <w:sdtContent>
                <w:r w:rsidR="00E70CED" w:rsidRPr="00334F18">
                  <w:rPr>
                    <w:rStyle w:val="Style2"/>
                    <w:rFonts w:ascii="Segoe UI Symbol" w:eastAsia="MS Gothic" w:hAnsi="Segoe UI Symbol" w:cs="Segoe UI Symbol"/>
                    <w:sz w:val="24"/>
                  </w:rPr>
                  <w:t>☐</w:t>
                </w:r>
              </w:sdtContent>
            </w:sdt>
            <w:r w:rsidR="00E70CED" w:rsidRPr="00334F18">
              <w:t>10.3 str. (hibridinis)</w:t>
            </w:r>
          </w:p>
          <w:p w14:paraId="0F37DDE0" w14:textId="3B0EE391" w:rsidR="00063A50" w:rsidRPr="00334F18" w:rsidRDefault="002753D6" w:rsidP="00063A50">
            <w:sdt>
              <w:sdtPr>
                <w:rPr>
                  <w:rStyle w:val="Style2"/>
                  <w:sz w:val="24"/>
                </w:rPr>
                <w:id w:val="1800953328"/>
                <w15:color w:val="FFCC00"/>
                <w14:checkbox>
                  <w14:checked w14:val="0"/>
                  <w14:checkedState w14:val="2612" w14:font="MS Gothic"/>
                  <w14:uncheckedState w14:val="2610" w14:font="MS Gothic"/>
                </w14:checkbox>
              </w:sdtPr>
              <w:sdtEndPr>
                <w:rPr>
                  <w:rStyle w:val="Style2"/>
                </w:rPr>
              </w:sdtEndPr>
              <w:sdtContent>
                <w:r w:rsidR="004F13E6">
                  <w:rPr>
                    <w:rStyle w:val="Style2"/>
                    <w:rFonts w:ascii="MS Gothic" w:eastAsia="MS Gothic" w:hAnsi="MS Gothic" w:hint="eastAsia"/>
                    <w:sz w:val="24"/>
                  </w:rPr>
                  <w:t>☐</w:t>
                </w:r>
              </w:sdtContent>
            </w:sdt>
            <w:r w:rsidR="00063A50" w:rsidRPr="00334F18">
              <w:t>10.4 str. (panašus biologinis)</w:t>
            </w:r>
          </w:p>
          <w:p w14:paraId="7EDB4848" w14:textId="77777777" w:rsidR="00063A50" w:rsidRPr="00334F18" w:rsidRDefault="00063A50" w:rsidP="001F115E">
            <w:pPr>
              <w:rPr>
                <w:rStyle w:val="Style2"/>
                <w:sz w:val="24"/>
              </w:rPr>
            </w:pPr>
          </w:p>
        </w:tc>
      </w:tr>
      <w:tr w:rsidR="00334F18" w:rsidRPr="00334F18" w14:paraId="31641941" w14:textId="77777777" w:rsidTr="003F3FFF">
        <w:trPr>
          <w:trHeight w:val="1011"/>
        </w:trPr>
        <w:tc>
          <w:tcPr>
            <w:tcW w:w="632" w:type="dxa"/>
          </w:tcPr>
          <w:p w14:paraId="2E73A32C" w14:textId="77777777" w:rsidR="00E70CED" w:rsidRPr="00334F18" w:rsidRDefault="00E70CED" w:rsidP="001F115E">
            <w:pPr>
              <w:rPr>
                <w:rFonts w:eastAsia="Arial"/>
                <w:b/>
                <w:bCs/>
              </w:rPr>
            </w:pPr>
            <w:r w:rsidRPr="00334F18">
              <w:rPr>
                <w:rFonts w:eastAsia="Arial"/>
                <w:b/>
              </w:rPr>
              <w:t>1.4</w:t>
            </w:r>
          </w:p>
        </w:tc>
        <w:tc>
          <w:tcPr>
            <w:tcW w:w="3899" w:type="dxa"/>
          </w:tcPr>
          <w:p w14:paraId="2547AC59" w14:textId="77777777" w:rsidR="00E70CED" w:rsidRPr="00334F18" w:rsidRDefault="00E70CED" w:rsidP="001F115E">
            <w:pPr>
              <w:tabs>
                <w:tab w:val="left" w:pos="284"/>
              </w:tabs>
              <w:rPr>
                <w:b/>
                <w:bCs/>
                <w:lang w:eastAsia="lt-LT"/>
              </w:rPr>
            </w:pPr>
            <w:r w:rsidRPr="00334F18">
              <w:rPr>
                <w:b/>
                <w:bCs/>
                <w:lang w:eastAsia="lt-LT"/>
              </w:rPr>
              <w:t>Ar vaistinis preparatas įrašytas į Bendrijos retųjų vaistinių preparatų registrą?</w:t>
            </w:r>
          </w:p>
        </w:tc>
        <w:tc>
          <w:tcPr>
            <w:tcW w:w="4962" w:type="dxa"/>
          </w:tcPr>
          <w:p w14:paraId="49AB923F" w14:textId="256C93E8" w:rsidR="00E70CED" w:rsidRPr="00334F18" w:rsidRDefault="002753D6" w:rsidP="001F115E">
            <w:sdt>
              <w:sdtPr>
                <w:rPr>
                  <w:rStyle w:val="Style2"/>
                  <w:sz w:val="24"/>
                </w:rPr>
                <w:id w:val="1190730465"/>
                <w15:color w:val="FFCC00"/>
                <w14:checkbox>
                  <w14:checked w14:val="1"/>
                  <w14:checkedState w14:val="2612" w14:font="MS Gothic"/>
                  <w14:uncheckedState w14:val="2610" w14:font="MS Gothic"/>
                </w14:checkbox>
              </w:sdtPr>
              <w:sdtEndPr>
                <w:rPr>
                  <w:rStyle w:val="Style2"/>
                </w:rPr>
              </w:sdtEndPr>
              <w:sdtContent>
                <w:r w:rsidR="004F13E6">
                  <w:rPr>
                    <w:rStyle w:val="Style2"/>
                    <w:rFonts w:ascii="MS Gothic" w:eastAsia="MS Gothic" w:hAnsi="MS Gothic" w:hint="eastAsia"/>
                    <w:sz w:val="24"/>
                  </w:rPr>
                  <w:t>☒</w:t>
                </w:r>
              </w:sdtContent>
            </w:sdt>
            <w:r w:rsidR="00E70CED" w:rsidRPr="00334F18">
              <w:t xml:space="preserve"> Taip       </w:t>
            </w:r>
            <w:r w:rsidR="00E70CED" w:rsidRPr="00334F18">
              <w:rPr>
                <w:rStyle w:val="Style2"/>
                <w:sz w:val="24"/>
              </w:rPr>
              <w:t xml:space="preserve"> </w:t>
            </w:r>
            <w:sdt>
              <w:sdtPr>
                <w:rPr>
                  <w:rStyle w:val="Style2"/>
                  <w:sz w:val="24"/>
                </w:rPr>
                <w:id w:val="-1760283509"/>
                <w15:color w:val="FFCC00"/>
                <w14:checkbox>
                  <w14:checked w14:val="0"/>
                  <w14:checkedState w14:val="2612" w14:font="MS Gothic"/>
                  <w14:uncheckedState w14:val="2610" w14:font="MS Gothic"/>
                </w14:checkbox>
              </w:sdtPr>
              <w:sdtEndPr>
                <w:rPr>
                  <w:rStyle w:val="Style2"/>
                </w:rPr>
              </w:sdtEndPr>
              <w:sdtContent>
                <w:r w:rsidR="004F13E6">
                  <w:rPr>
                    <w:rStyle w:val="Style2"/>
                    <w:rFonts w:ascii="MS Gothic" w:eastAsia="MS Gothic" w:hAnsi="MS Gothic" w:hint="eastAsia"/>
                    <w:sz w:val="24"/>
                  </w:rPr>
                  <w:t>☐</w:t>
                </w:r>
              </w:sdtContent>
            </w:sdt>
            <w:r w:rsidR="00E70CED" w:rsidRPr="00334F18">
              <w:t xml:space="preserve"> Ne</w:t>
            </w:r>
          </w:p>
          <w:p w14:paraId="56165267" w14:textId="769CE749" w:rsidR="00E70CED" w:rsidRPr="00334F18" w:rsidRDefault="00E70CED" w:rsidP="001F115E">
            <w:pPr>
              <w:rPr>
                <w:rFonts w:eastAsia="Arial"/>
              </w:rPr>
            </w:pPr>
            <w:r w:rsidRPr="00334F18">
              <w:t xml:space="preserve">Data: </w:t>
            </w:r>
            <w:sdt>
              <w:sdtPr>
                <w:alias w:val="Nurodykite konkrečią dieną"/>
                <w:tag w:val="Nurodykite pradžios datą"/>
                <w:id w:val="1784158105"/>
                <w:placeholder>
                  <w:docPart w:val="93D7EBE30A7F432F9AB1114CDC0B27A0"/>
                </w:placeholder>
                <w15:color w:val="FFCC99"/>
                <w:date>
                  <w:dateFormat w:val="yyyy 'm.' MMMM d 'd.'"/>
                  <w:lid w:val="lt-LT"/>
                  <w:storeMappedDataAs w:val="dateTime"/>
                  <w:calendar w:val="gregorian"/>
                </w:date>
              </w:sdtPr>
              <w:sdtEndPr/>
              <w:sdtContent>
                <w:r w:rsidR="00F5384A">
                  <w:t>2013 m. gruodžio 18 d.</w:t>
                </w:r>
              </w:sdtContent>
            </w:sdt>
          </w:p>
        </w:tc>
      </w:tr>
      <w:tr w:rsidR="00334F18" w:rsidRPr="00334F18" w14:paraId="5E0775EB" w14:textId="77777777" w:rsidTr="003F3FFF">
        <w:trPr>
          <w:trHeight w:val="1011"/>
        </w:trPr>
        <w:tc>
          <w:tcPr>
            <w:tcW w:w="632" w:type="dxa"/>
          </w:tcPr>
          <w:p w14:paraId="6829924D" w14:textId="77777777" w:rsidR="00E70CED" w:rsidRPr="00334F18" w:rsidRDefault="00E70CED" w:rsidP="001F115E">
            <w:pPr>
              <w:rPr>
                <w:rFonts w:eastAsia="Arial"/>
                <w:b/>
              </w:rPr>
            </w:pPr>
            <w:r w:rsidRPr="00334F18">
              <w:rPr>
                <w:rFonts w:eastAsia="Arial"/>
                <w:b/>
                <w:bCs/>
              </w:rPr>
              <w:t>1.5</w:t>
            </w:r>
          </w:p>
        </w:tc>
        <w:tc>
          <w:tcPr>
            <w:tcW w:w="3899" w:type="dxa"/>
          </w:tcPr>
          <w:p w14:paraId="1DDE7CF3" w14:textId="2FF7A402" w:rsidR="00E70CED" w:rsidRPr="00334F18" w:rsidRDefault="00E70CED" w:rsidP="001F115E">
            <w:pPr>
              <w:tabs>
                <w:tab w:val="left" w:pos="284"/>
              </w:tabs>
              <w:rPr>
                <w:b/>
                <w:bCs/>
                <w:lang w:eastAsia="lt-LT"/>
              </w:rPr>
            </w:pPr>
            <w:r w:rsidRPr="00334F18">
              <w:rPr>
                <w:b/>
                <w:bCs/>
                <w:lang w:eastAsia="lt-LT"/>
              </w:rPr>
              <w:t>Ar atliktas bendras klinikinis vertinimas</w:t>
            </w:r>
          </w:p>
          <w:p w14:paraId="0961228D" w14:textId="77777777" w:rsidR="00E70CED" w:rsidRPr="00334F18" w:rsidRDefault="00E70CED" w:rsidP="001F115E">
            <w:pPr>
              <w:tabs>
                <w:tab w:val="left" w:pos="284"/>
              </w:tabs>
              <w:rPr>
                <w:b/>
                <w:bCs/>
                <w:lang w:eastAsia="lt-LT"/>
              </w:rPr>
            </w:pPr>
            <w:r w:rsidRPr="00334F18">
              <w:rPr>
                <w:b/>
                <w:bCs/>
                <w:lang w:eastAsia="lt-LT"/>
              </w:rPr>
              <w:t>(Europos Parlamento ir Tarybos reglamentas (ES) 2021/2282)</w:t>
            </w:r>
          </w:p>
          <w:p w14:paraId="7B6C3C1B" w14:textId="77777777" w:rsidR="00336238" w:rsidRPr="00334F18" w:rsidRDefault="00336238" w:rsidP="001F115E">
            <w:pPr>
              <w:tabs>
                <w:tab w:val="left" w:pos="284"/>
              </w:tabs>
              <w:rPr>
                <w:b/>
                <w:bCs/>
                <w:lang w:eastAsia="lt-LT"/>
              </w:rPr>
            </w:pPr>
          </w:p>
        </w:tc>
        <w:tc>
          <w:tcPr>
            <w:tcW w:w="4962" w:type="dxa"/>
          </w:tcPr>
          <w:p w14:paraId="024AE31B" w14:textId="5D428604" w:rsidR="00E70CED" w:rsidRPr="00334F18" w:rsidRDefault="002753D6" w:rsidP="001F115E">
            <w:sdt>
              <w:sdtPr>
                <w:rPr>
                  <w:rStyle w:val="Style2"/>
                  <w:sz w:val="24"/>
                </w:rPr>
                <w:id w:val="-1171564470"/>
                <w15:color w:val="FFCC00"/>
                <w14:checkbox>
                  <w14:checked w14:val="0"/>
                  <w14:checkedState w14:val="2612" w14:font="MS Gothic"/>
                  <w14:uncheckedState w14:val="2610" w14:font="MS Gothic"/>
                </w14:checkbox>
              </w:sdtPr>
              <w:sdtEndPr>
                <w:rPr>
                  <w:rStyle w:val="Style2"/>
                </w:rPr>
              </w:sdtEndPr>
              <w:sdtContent>
                <w:r w:rsidR="00E70CED" w:rsidRPr="00334F18">
                  <w:rPr>
                    <w:rStyle w:val="Style2"/>
                    <w:rFonts w:ascii="Segoe UI Symbol" w:eastAsia="MS Gothic" w:hAnsi="Segoe UI Symbol" w:cs="Segoe UI Symbol"/>
                    <w:sz w:val="24"/>
                  </w:rPr>
                  <w:t>☐</w:t>
                </w:r>
              </w:sdtContent>
            </w:sdt>
            <w:r w:rsidR="00E70CED" w:rsidRPr="00334F18">
              <w:t xml:space="preserve"> Taip       </w:t>
            </w:r>
            <w:r w:rsidR="00E70CED" w:rsidRPr="00334F18">
              <w:rPr>
                <w:rStyle w:val="Style2"/>
                <w:sz w:val="24"/>
              </w:rPr>
              <w:t xml:space="preserve"> </w:t>
            </w:r>
            <w:sdt>
              <w:sdtPr>
                <w:rPr>
                  <w:rStyle w:val="Style2"/>
                  <w:sz w:val="24"/>
                </w:rPr>
                <w:id w:val="1448122567"/>
                <w15:color w:val="FFCC00"/>
                <w14:checkbox>
                  <w14:checked w14:val="1"/>
                  <w14:checkedState w14:val="2612" w14:font="MS Gothic"/>
                  <w14:uncheckedState w14:val="2610" w14:font="MS Gothic"/>
                </w14:checkbox>
              </w:sdtPr>
              <w:sdtEndPr>
                <w:rPr>
                  <w:rStyle w:val="Style2"/>
                </w:rPr>
              </w:sdtEndPr>
              <w:sdtContent>
                <w:r w:rsidR="00772F40">
                  <w:rPr>
                    <w:rStyle w:val="Style2"/>
                    <w:rFonts w:ascii="MS Gothic" w:eastAsia="MS Gothic" w:hAnsi="MS Gothic" w:hint="eastAsia"/>
                    <w:sz w:val="24"/>
                  </w:rPr>
                  <w:t>☒</w:t>
                </w:r>
              </w:sdtContent>
            </w:sdt>
            <w:r w:rsidR="00E70CED" w:rsidRPr="00334F18">
              <w:t xml:space="preserve"> Ne</w:t>
            </w:r>
          </w:p>
          <w:p w14:paraId="0DF729B3" w14:textId="042856F7" w:rsidR="00E70CED" w:rsidRPr="00334F18" w:rsidRDefault="00E70CED" w:rsidP="001F115E">
            <w:pPr>
              <w:rPr>
                <w:rStyle w:val="Style2"/>
                <w:sz w:val="24"/>
              </w:rPr>
            </w:pPr>
            <w:r w:rsidRPr="00334F18">
              <w:t xml:space="preserve">Data: </w:t>
            </w:r>
            <w:sdt>
              <w:sdtPr>
                <w:alias w:val="Nurodykite konkrečią dieną"/>
                <w:tag w:val="Nurodykite pradžios datą"/>
                <w:id w:val="1516880001"/>
                <w:placeholder>
                  <w:docPart w:val="313EC56AA2FD440FAB92ED675BD36BA0"/>
                </w:placeholder>
                <w:showingPlcHdr/>
                <w15:color w:val="FFCC99"/>
                <w:date w:fullDate="2022-05-18T00:00:00Z">
                  <w:dateFormat w:val="yyyy 'm.' MMMM d 'd.'"/>
                  <w:lid w:val="lt-LT"/>
                  <w:storeMappedDataAs w:val="dateTime"/>
                  <w:calendar w:val="gregorian"/>
                </w:date>
              </w:sdtPr>
              <w:sdtEndPr/>
              <w:sdtContent>
                <w:r w:rsidRPr="00334F18">
                  <w:rPr>
                    <w:rStyle w:val="Vietosrezervavimoenklotekstas"/>
                    <w:color w:val="auto"/>
                  </w:rPr>
                  <w:t>Click here to enter a date.</w:t>
                </w:r>
              </w:sdtContent>
            </w:sdt>
            <w:r w:rsidRPr="00334F18">
              <w:t xml:space="preserve"> </w:t>
            </w:r>
          </w:p>
        </w:tc>
      </w:tr>
      <w:tr w:rsidR="00334F18" w:rsidRPr="00334F18" w14:paraId="15E36E93" w14:textId="77777777" w:rsidTr="003F3FFF">
        <w:trPr>
          <w:trHeight w:val="1278"/>
        </w:trPr>
        <w:tc>
          <w:tcPr>
            <w:tcW w:w="632" w:type="dxa"/>
          </w:tcPr>
          <w:p w14:paraId="5F43AA8F" w14:textId="77777777" w:rsidR="00E70CED" w:rsidRPr="00334F18" w:rsidRDefault="00E70CED" w:rsidP="001F115E">
            <w:pPr>
              <w:rPr>
                <w:rFonts w:eastAsia="Arial"/>
                <w:b/>
                <w:bCs/>
              </w:rPr>
            </w:pPr>
            <w:r w:rsidRPr="00334F18">
              <w:rPr>
                <w:rFonts w:eastAsia="Arial"/>
                <w:b/>
                <w:bCs/>
              </w:rPr>
              <w:t>1.6</w:t>
            </w:r>
          </w:p>
        </w:tc>
        <w:tc>
          <w:tcPr>
            <w:tcW w:w="3899" w:type="dxa"/>
          </w:tcPr>
          <w:p w14:paraId="41F32942" w14:textId="77777777" w:rsidR="00E70CED" w:rsidRPr="00334F18" w:rsidRDefault="00E70CED" w:rsidP="001F115E">
            <w:pPr>
              <w:rPr>
                <w:b/>
                <w:bCs/>
                <w:lang w:eastAsia="lt-LT"/>
              </w:rPr>
            </w:pPr>
            <w:r w:rsidRPr="00334F18">
              <w:rPr>
                <w:b/>
                <w:bCs/>
                <w:lang w:eastAsia="lt-LT"/>
              </w:rPr>
              <w:t xml:space="preserve">Teikiama kompensuoti terapinė indikacija </w:t>
            </w:r>
          </w:p>
          <w:p w14:paraId="2882A5BD" w14:textId="77777777" w:rsidR="00E70CED" w:rsidRPr="00334F18" w:rsidRDefault="00E70CED" w:rsidP="001F115E">
            <w:pPr>
              <w:rPr>
                <w:b/>
                <w:bCs/>
                <w:lang w:eastAsia="lt-LT"/>
              </w:rPr>
            </w:pPr>
          </w:p>
          <w:p w14:paraId="371D188E" w14:textId="77777777" w:rsidR="00E70CED" w:rsidRPr="00334F18" w:rsidRDefault="00E70CED" w:rsidP="001F115E">
            <w:pPr>
              <w:rPr>
                <w:b/>
                <w:bCs/>
                <w:lang w:eastAsia="lt-LT"/>
              </w:rPr>
            </w:pPr>
            <w:r w:rsidRPr="00334F18">
              <w:rPr>
                <w:b/>
                <w:bCs/>
                <w:lang w:eastAsia="lt-LT"/>
              </w:rPr>
              <w:t>Kodas pagal TLK-10 AM</w:t>
            </w:r>
          </w:p>
        </w:tc>
        <w:tc>
          <w:tcPr>
            <w:tcW w:w="4962" w:type="dxa"/>
          </w:tcPr>
          <w:p w14:paraId="149A018D" w14:textId="77777777" w:rsidR="00F5384A" w:rsidRDefault="00F5384A" w:rsidP="00F5384A">
            <w:pPr>
              <w:jc w:val="both"/>
            </w:pPr>
            <w:proofErr w:type="spellStart"/>
            <w:r w:rsidRPr="002652EC">
              <w:rPr>
                <w:lang w:bidi="lt-LT"/>
              </w:rPr>
              <w:t>Fintepla</w:t>
            </w:r>
            <w:proofErr w:type="spellEnd"/>
            <w:r w:rsidRPr="002652EC">
              <w:rPr>
                <w:lang w:bidi="lt-LT"/>
              </w:rPr>
              <w:t xml:space="preserve"> skiriamas </w:t>
            </w:r>
            <w:r>
              <w:rPr>
                <w:lang w:bidi="lt-LT"/>
              </w:rPr>
              <w:t xml:space="preserve">gydant </w:t>
            </w:r>
            <w:r w:rsidRPr="002652EC">
              <w:rPr>
                <w:lang w:bidi="lt-LT"/>
              </w:rPr>
              <w:t xml:space="preserve">su </w:t>
            </w:r>
            <w:proofErr w:type="spellStart"/>
            <w:r w:rsidRPr="002652EC">
              <w:rPr>
                <w:lang w:bidi="lt-LT"/>
              </w:rPr>
              <w:t>Dravet</w:t>
            </w:r>
            <w:proofErr w:type="spellEnd"/>
            <w:r w:rsidRPr="002652EC">
              <w:rPr>
                <w:lang w:bidi="lt-LT"/>
              </w:rPr>
              <w:t xml:space="preserve"> sindromu (DS) susijusi</w:t>
            </w:r>
            <w:r>
              <w:rPr>
                <w:lang w:bidi="lt-LT"/>
              </w:rPr>
              <w:t>us</w:t>
            </w:r>
            <w:r w:rsidRPr="002652EC">
              <w:rPr>
                <w:lang w:bidi="lt-LT"/>
              </w:rPr>
              <w:t xml:space="preserve"> traukuli</w:t>
            </w:r>
            <w:r>
              <w:rPr>
                <w:lang w:bidi="lt-LT"/>
              </w:rPr>
              <w:t>us,</w:t>
            </w:r>
            <w:r w:rsidRPr="002652EC">
              <w:rPr>
                <w:lang w:bidi="lt-LT"/>
              </w:rPr>
              <w:t xml:space="preserve"> kaip papildom</w:t>
            </w:r>
            <w:r>
              <w:rPr>
                <w:lang w:bidi="lt-LT"/>
              </w:rPr>
              <w:t>a</w:t>
            </w:r>
            <w:r w:rsidRPr="002652EC">
              <w:rPr>
                <w:lang w:bidi="lt-LT"/>
              </w:rPr>
              <w:t xml:space="preserve"> </w:t>
            </w:r>
            <w:r>
              <w:rPr>
                <w:lang w:bidi="lt-LT"/>
              </w:rPr>
              <w:t>terapija</w:t>
            </w:r>
            <w:r w:rsidRPr="002652EC">
              <w:rPr>
                <w:lang w:bidi="lt-LT"/>
              </w:rPr>
              <w:t xml:space="preserve"> kartu su kitais vaistiniais preparatais nuo epilepsijos</w:t>
            </w:r>
            <w:r>
              <w:rPr>
                <w:lang w:bidi="lt-LT"/>
              </w:rPr>
              <w:t>,</w:t>
            </w:r>
            <w:r w:rsidRPr="002652EC">
              <w:rPr>
                <w:lang w:bidi="lt-LT"/>
              </w:rPr>
              <w:t xml:space="preserve"> vyresniems kaip 2 metų amžiaus pacientams</w:t>
            </w:r>
            <w:r>
              <w:rPr>
                <w:lang w:bidi="lt-LT"/>
              </w:rPr>
              <w:t>.</w:t>
            </w:r>
          </w:p>
          <w:p w14:paraId="733A3A16" w14:textId="77777777" w:rsidR="00F5384A" w:rsidRDefault="00F5384A" w:rsidP="00F5384A">
            <w:pPr>
              <w:jc w:val="both"/>
            </w:pPr>
          </w:p>
          <w:p w14:paraId="10833DB8" w14:textId="1BD36338" w:rsidR="00E70CED" w:rsidRPr="00334F18" w:rsidRDefault="00F5384A" w:rsidP="00F5384A">
            <w:r w:rsidRPr="0042205F">
              <w:t xml:space="preserve">TLK-10 AM </w:t>
            </w:r>
            <w:r>
              <w:t>–</w:t>
            </w:r>
            <w:r w:rsidRPr="0042205F">
              <w:t xml:space="preserve"> </w:t>
            </w:r>
            <w:r>
              <w:t>G40.4</w:t>
            </w:r>
          </w:p>
        </w:tc>
      </w:tr>
      <w:tr w:rsidR="00334F18" w:rsidRPr="00334F18" w14:paraId="01C3C4F5" w14:textId="77777777" w:rsidTr="003F3FFF">
        <w:trPr>
          <w:trHeight w:val="378"/>
        </w:trPr>
        <w:tc>
          <w:tcPr>
            <w:tcW w:w="632" w:type="dxa"/>
          </w:tcPr>
          <w:p w14:paraId="5115AFC1" w14:textId="77777777" w:rsidR="00E70CED" w:rsidRPr="00334F18" w:rsidRDefault="00E70CED" w:rsidP="001F115E">
            <w:pPr>
              <w:rPr>
                <w:rFonts w:eastAsia="Arial"/>
                <w:b/>
                <w:bCs/>
              </w:rPr>
            </w:pPr>
            <w:r w:rsidRPr="00334F18">
              <w:rPr>
                <w:rFonts w:eastAsia="Arial"/>
                <w:b/>
                <w:bCs/>
              </w:rPr>
              <w:lastRenderedPageBreak/>
              <w:t>1.7</w:t>
            </w:r>
          </w:p>
        </w:tc>
        <w:tc>
          <w:tcPr>
            <w:tcW w:w="3899" w:type="dxa"/>
          </w:tcPr>
          <w:p w14:paraId="48045B5A" w14:textId="77777777" w:rsidR="00E70CED" w:rsidRPr="00334F18" w:rsidRDefault="00E70CED" w:rsidP="001F115E">
            <w:pPr>
              <w:rPr>
                <w:b/>
                <w:bCs/>
                <w:u w:val="single"/>
                <w:lang w:eastAsia="lt-LT"/>
              </w:rPr>
            </w:pPr>
            <w:r w:rsidRPr="00334F18">
              <w:rPr>
                <w:b/>
                <w:bCs/>
                <w:lang w:eastAsia="lt-LT"/>
              </w:rPr>
              <w:t xml:space="preserve">Teikiamos skyrimo sąlygos </w:t>
            </w:r>
          </w:p>
        </w:tc>
        <w:tc>
          <w:tcPr>
            <w:tcW w:w="4962" w:type="dxa"/>
          </w:tcPr>
          <w:p w14:paraId="29DC7D83" w14:textId="5B2D68EE" w:rsidR="00D458B7" w:rsidRDefault="00D458B7" w:rsidP="00D458B7">
            <w:pPr>
              <w:jc w:val="both"/>
              <w:rPr>
                <w:lang w:eastAsia="lt-LT"/>
              </w:rPr>
            </w:pPr>
            <w:r w:rsidRPr="000365FF">
              <w:t> </w:t>
            </w:r>
            <w:r w:rsidR="0044277F">
              <w:rPr>
                <w:lang w:eastAsia="lt-LT"/>
              </w:rPr>
              <w:t>Neteikiama</w:t>
            </w:r>
          </w:p>
          <w:p w14:paraId="6A31562C" w14:textId="77777777" w:rsidR="00E70CED" w:rsidRPr="00334F18" w:rsidRDefault="00E70CED" w:rsidP="001F115E"/>
        </w:tc>
      </w:tr>
      <w:tr w:rsidR="00334F18" w:rsidRPr="00334F18" w14:paraId="3C32C984" w14:textId="77777777" w:rsidTr="003F3FFF">
        <w:trPr>
          <w:trHeight w:val="378"/>
        </w:trPr>
        <w:tc>
          <w:tcPr>
            <w:tcW w:w="632" w:type="dxa"/>
          </w:tcPr>
          <w:p w14:paraId="4E679EDB" w14:textId="77777777" w:rsidR="00E70CED" w:rsidRPr="00334F18" w:rsidRDefault="00E70CED" w:rsidP="001F115E">
            <w:pPr>
              <w:rPr>
                <w:rFonts w:eastAsia="Arial"/>
                <w:b/>
                <w:bCs/>
              </w:rPr>
            </w:pPr>
            <w:r w:rsidRPr="00334F18">
              <w:rPr>
                <w:rFonts w:eastAsia="Arial"/>
                <w:b/>
                <w:bCs/>
              </w:rPr>
              <w:t>1.8</w:t>
            </w:r>
          </w:p>
        </w:tc>
        <w:tc>
          <w:tcPr>
            <w:tcW w:w="3899" w:type="dxa"/>
          </w:tcPr>
          <w:p w14:paraId="784605B5" w14:textId="3A924C79" w:rsidR="00E70CED" w:rsidRPr="00334F18" w:rsidRDefault="00E70CED" w:rsidP="001F115E">
            <w:pPr>
              <w:rPr>
                <w:b/>
                <w:bCs/>
                <w:lang w:eastAsia="lt-LT"/>
              </w:rPr>
            </w:pPr>
            <w:r w:rsidRPr="00334F18">
              <w:rPr>
                <w:b/>
                <w:bCs/>
                <w:lang w:eastAsia="lt-LT"/>
              </w:rPr>
              <w:t>Ekonominė analizė</w:t>
            </w:r>
          </w:p>
        </w:tc>
        <w:tc>
          <w:tcPr>
            <w:tcW w:w="4962" w:type="dxa"/>
          </w:tcPr>
          <w:p w14:paraId="3155F2E8" w14:textId="68CEB6C8" w:rsidR="00E70CED" w:rsidRPr="00334F18" w:rsidRDefault="002753D6" w:rsidP="001F115E">
            <w:sdt>
              <w:sdtPr>
                <w:rPr>
                  <w:rStyle w:val="Style2"/>
                  <w:sz w:val="24"/>
                </w:rPr>
                <w:id w:val="356323367"/>
                <w15:color w:val="FFCC00"/>
                <w14:checkbox>
                  <w14:checked w14:val="1"/>
                  <w14:checkedState w14:val="2612" w14:font="MS Gothic"/>
                  <w14:uncheckedState w14:val="2610" w14:font="MS Gothic"/>
                </w14:checkbox>
              </w:sdtPr>
              <w:sdtEndPr>
                <w:rPr>
                  <w:rStyle w:val="Style2"/>
                </w:rPr>
              </w:sdtEndPr>
              <w:sdtContent>
                <w:r w:rsidR="00772F40">
                  <w:rPr>
                    <w:rStyle w:val="Style2"/>
                    <w:rFonts w:ascii="MS Gothic" w:eastAsia="MS Gothic" w:hAnsi="MS Gothic" w:hint="eastAsia"/>
                    <w:sz w:val="24"/>
                  </w:rPr>
                  <w:t>☒</w:t>
                </w:r>
              </w:sdtContent>
            </w:sdt>
            <w:r w:rsidR="00E70CED" w:rsidRPr="00334F18">
              <w:t xml:space="preserve"> Kaštų naudingumo analizė</w:t>
            </w:r>
          </w:p>
          <w:p w14:paraId="49547563" w14:textId="77777777" w:rsidR="00E70CED" w:rsidRPr="00334F18" w:rsidRDefault="002753D6" w:rsidP="001F115E">
            <w:sdt>
              <w:sdtPr>
                <w:rPr>
                  <w:rStyle w:val="Style2"/>
                  <w:sz w:val="24"/>
                </w:rPr>
                <w:id w:val="-250506580"/>
                <w15:color w:val="FFCC00"/>
                <w14:checkbox>
                  <w14:checked w14:val="0"/>
                  <w14:checkedState w14:val="2612" w14:font="MS Gothic"/>
                  <w14:uncheckedState w14:val="2610" w14:font="MS Gothic"/>
                </w14:checkbox>
              </w:sdtPr>
              <w:sdtEndPr>
                <w:rPr>
                  <w:rStyle w:val="Style2"/>
                </w:rPr>
              </w:sdtEndPr>
              <w:sdtContent>
                <w:r w:rsidR="00E70CED" w:rsidRPr="00334F18">
                  <w:rPr>
                    <w:rStyle w:val="Style2"/>
                    <w:rFonts w:ascii="Segoe UI Symbol" w:eastAsia="MS Gothic" w:hAnsi="Segoe UI Symbol" w:cs="Segoe UI Symbol"/>
                    <w:sz w:val="24"/>
                  </w:rPr>
                  <w:t>☐</w:t>
                </w:r>
              </w:sdtContent>
            </w:sdt>
            <w:r w:rsidR="00E70CED" w:rsidRPr="00334F18">
              <w:t xml:space="preserve"> Kaštų mažinimo analizė</w:t>
            </w:r>
          </w:p>
          <w:p w14:paraId="42039008" w14:textId="5726D9D8" w:rsidR="00FE5878" w:rsidRPr="00334F18" w:rsidRDefault="002753D6" w:rsidP="00FE5878">
            <w:sdt>
              <w:sdtPr>
                <w:rPr>
                  <w:rStyle w:val="Style2"/>
                  <w:sz w:val="24"/>
                </w:rPr>
                <w:id w:val="-1570647133"/>
                <w15:color w:val="FFCC00"/>
                <w14:checkbox>
                  <w14:checked w14:val="0"/>
                  <w14:checkedState w14:val="2612" w14:font="MS Gothic"/>
                  <w14:uncheckedState w14:val="2610" w14:font="MS Gothic"/>
                </w14:checkbox>
              </w:sdtPr>
              <w:sdtEndPr>
                <w:rPr>
                  <w:rStyle w:val="Style2"/>
                </w:rPr>
              </w:sdtEndPr>
              <w:sdtContent>
                <w:r w:rsidR="00FE5878" w:rsidRPr="00334F18">
                  <w:rPr>
                    <w:rStyle w:val="Style2"/>
                    <w:rFonts w:ascii="Segoe UI Symbol" w:eastAsia="MS Gothic" w:hAnsi="Segoe UI Symbol" w:cs="Segoe UI Symbol"/>
                    <w:sz w:val="24"/>
                  </w:rPr>
                  <w:t>☐</w:t>
                </w:r>
              </w:sdtContent>
            </w:sdt>
            <w:r w:rsidR="00FE5878" w:rsidRPr="00334F18">
              <w:t xml:space="preserve"> Neteikiama</w:t>
            </w:r>
          </w:p>
          <w:p w14:paraId="5DC5A0C1" w14:textId="77777777" w:rsidR="00FE5878" w:rsidRPr="00334F18" w:rsidRDefault="00FE5878" w:rsidP="001F115E"/>
          <w:p w14:paraId="4B0FE78C" w14:textId="77777777" w:rsidR="00E70CED" w:rsidRPr="00334F18" w:rsidRDefault="00E70CED" w:rsidP="001F115E"/>
        </w:tc>
      </w:tr>
    </w:tbl>
    <w:p w14:paraId="2EB7FD31" w14:textId="5615B363" w:rsidR="007A2B68" w:rsidRPr="00334F18" w:rsidRDefault="00DC261A" w:rsidP="00063A50">
      <w:pPr>
        <w:pStyle w:val="Sraopastraipa"/>
        <w:tabs>
          <w:tab w:val="left" w:pos="426"/>
        </w:tabs>
        <w:ind w:left="0"/>
        <w:jc w:val="center"/>
        <w:rPr>
          <w:b/>
          <w:bCs/>
          <w:caps/>
        </w:rPr>
      </w:pPr>
      <w:r w:rsidRPr="00334F18">
        <w:rPr>
          <w:b/>
          <w:bCs/>
          <w:caps/>
        </w:rPr>
        <w:t>___________________</w:t>
      </w:r>
    </w:p>
    <w:p w14:paraId="73290081" w14:textId="77777777" w:rsidR="007A2B68" w:rsidRPr="00334F18" w:rsidRDefault="007A2B68">
      <w:pPr>
        <w:rPr>
          <w:b/>
          <w:bCs/>
          <w:caps/>
        </w:rPr>
      </w:pPr>
      <w:r w:rsidRPr="00334F18">
        <w:rPr>
          <w:b/>
          <w:bCs/>
          <w:caps/>
        </w:rPr>
        <w:br w:type="page"/>
      </w:r>
    </w:p>
    <w:p w14:paraId="5055E8A8" w14:textId="1FB182B9" w:rsidR="002E6F80" w:rsidRPr="009C230D" w:rsidRDefault="00CC7832" w:rsidP="00CC09D4">
      <w:pPr>
        <w:pStyle w:val="Sraopastraipa"/>
        <w:numPr>
          <w:ilvl w:val="0"/>
          <w:numId w:val="12"/>
        </w:numPr>
        <w:tabs>
          <w:tab w:val="left" w:pos="567"/>
        </w:tabs>
        <w:ind w:hanging="720"/>
        <w:rPr>
          <w:b/>
          <w:bCs/>
          <w:caps/>
        </w:rPr>
      </w:pPr>
      <w:r w:rsidRPr="009C230D">
        <w:rPr>
          <w:b/>
          <w:bCs/>
          <w:caps/>
        </w:rPr>
        <w:lastRenderedPageBreak/>
        <w:t>Klinikinio vertinimo a</w:t>
      </w:r>
      <w:r w:rsidR="00D4485B" w:rsidRPr="009C230D">
        <w:rPr>
          <w:b/>
          <w:bCs/>
          <w:caps/>
        </w:rPr>
        <w:t>pibendrinimas</w:t>
      </w:r>
    </w:p>
    <w:p w14:paraId="25F89291" w14:textId="77F0B72A" w:rsidR="00D4485B" w:rsidRDefault="00D4485B" w:rsidP="00A93AA6">
      <w:pPr>
        <w:pStyle w:val="Sraopastraipa"/>
        <w:tabs>
          <w:tab w:val="left" w:pos="426"/>
        </w:tabs>
        <w:ind w:left="0"/>
        <w:rPr>
          <w:b/>
          <w:bCs/>
          <w:caps/>
        </w:rPr>
      </w:pPr>
    </w:p>
    <w:p w14:paraId="7E64996D" w14:textId="78632800" w:rsidR="009C230D" w:rsidRDefault="009C230D" w:rsidP="009C230D">
      <w:pPr>
        <w:tabs>
          <w:tab w:val="left" w:pos="426"/>
        </w:tabs>
        <w:spacing w:line="276" w:lineRule="auto"/>
        <w:ind w:firstLine="567"/>
        <w:jc w:val="both"/>
        <w:rPr>
          <w:lang w:bidi="lt-LT"/>
        </w:rPr>
      </w:pPr>
      <w:proofErr w:type="spellStart"/>
      <w:r w:rsidRPr="002652EC">
        <w:rPr>
          <w:lang w:bidi="lt-LT"/>
        </w:rPr>
        <w:t>Dravet</w:t>
      </w:r>
      <w:proofErr w:type="spellEnd"/>
      <w:r w:rsidRPr="002652EC">
        <w:rPr>
          <w:lang w:bidi="lt-LT"/>
        </w:rPr>
        <w:t xml:space="preserve"> sindromas (DS, TLK-10: G40.</w:t>
      </w:r>
      <w:r w:rsidR="001A0042">
        <w:rPr>
          <w:lang w:bidi="lt-LT"/>
        </w:rPr>
        <w:t>81</w:t>
      </w:r>
      <w:r w:rsidRPr="002652EC">
        <w:rPr>
          <w:lang w:bidi="lt-LT"/>
        </w:rPr>
        <w:t>, ORPHA: 33069) – tai reta, sunki, gydymui atspari epilepsijos forma. Traukuliai prasideda pirmaisiais gyvenimo metais kitais aspektais normaliai besivystantiems kūdikiams</w:t>
      </w:r>
      <w:r>
        <w:rPr>
          <w:lang w:bidi="lt-LT"/>
        </w:rPr>
        <w:t>.</w:t>
      </w:r>
      <w:r w:rsidRPr="00C246E1">
        <w:rPr>
          <w:lang w:bidi="lt-LT"/>
        </w:rPr>
        <w:t xml:space="preserve"> </w:t>
      </w:r>
      <w:r w:rsidRPr="002652EC">
        <w:rPr>
          <w:lang w:bidi="lt-LT"/>
        </w:rPr>
        <w:t>Daugeliu atvejų netrukus po traukulių pradžios atsiranda neurologinės raidos atsilikimo požymių, įskaitant nestabilią eiseną, kalbos sutrikimus ir sutrikusią smulkiąją motoriką. Šie požymiai vėliau progresuoja</w:t>
      </w:r>
      <w:r>
        <w:rPr>
          <w:lang w:bidi="lt-LT"/>
        </w:rPr>
        <w:t xml:space="preserve">. </w:t>
      </w:r>
      <w:r w:rsidRPr="002652EC">
        <w:rPr>
          <w:lang w:bidi="lt-LT"/>
        </w:rPr>
        <w:t xml:space="preserve">DS laikomas </w:t>
      </w:r>
      <w:proofErr w:type="spellStart"/>
      <w:r w:rsidRPr="002652EC">
        <w:rPr>
          <w:lang w:bidi="lt-LT"/>
        </w:rPr>
        <w:t>encefalopatija</w:t>
      </w:r>
      <w:proofErr w:type="spellEnd"/>
      <w:r w:rsidRPr="002652EC">
        <w:rPr>
          <w:lang w:bidi="lt-LT"/>
        </w:rPr>
        <w:t>, nes epilepsijos aktyvumas prisideda prie progresuojančių kognityvinių ir elgesio sutrikimų</w:t>
      </w:r>
      <w:r>
        <w:rPr>
          <w:lang w:bidi="lt-LT"/>
        </w:rPr>
        <w:t xml:space="preserve">. </w:t>
      </w:r>
      <w:r w:rsidRPr="002652EC">
        <w:rPr>
          <w:lang w:bidi="lt-LT"/>
        </w:rPr>
        <w:t xml:space="preserve">Ankstyvieji traukuliai gali būti toniniai, </w:t>
      </w:r>
      <w:proofErr w:type="spellStart"/>
      <w:r w:rsidRPr="002652EC">
        <w:rPr>
          <w:lang w:bidi="lt-LT"/>
        </w:rPr>
        <w:t>kloniniai</w:t>
      </w:r>
      <w:proofErr w:type="spellEnd"/>
      <w:r w:rsidRPr="002652EC">
        <w:rPr>
          <w:lang w:bidi="lt-LT"/>
        </w:rPr>
        <w:t xml:space="preserve"> ir toniniai-</w:t>
      </w:r>
      <w:proofErr w:type="spellStart"/>
      <w:r w:rsidRPr="002652EC">
        <w:rPr>
          <w:lang w:bidi="lt-LT"/>
        </w:rPr>
        <w:t>kloniniai</w:t>
      </w:r>
      <w:proofErr w:type="spellEnd"/>
      <w:r w:rsidRPr="002652EC">
        <w:rPr>
          <w:lang w:bidi="lt-LT"/>
        </w:rPr>
        <w:t>. Jie trunka ilgiau nei tipiški karščiavimo sukelti traukuliai</w:t>
      </w:r>
      <w:r>
        <w:rPr>
          <w:lang w:bidi="lt-LT"/>
        </w:rPr>
        <w:t xml:space="preserve">. </w:t>
      </w:r>
      <w:r w:rsidRPr="002652EC">
        <w:rPr>
          <w:lang w:bidi="lt-LT"/>
        </w:rPr>
        <w:t xml:space="preserve">Pacientui subrendus, atsiranda papildomų traukulių tipų, įskaitant </w:t>
      </w:r>
      <w:proofErr w:type="spellStart"/>
      <w:r w:rsidRPr="002652EC">
        <w:rPr>
          <w:lang w:bidi="lt-LT"/>
        </w:rPr>
        <w:t>mioklonijas</w:t>
      </w:r>
      <w:proofErr w:type="spellEnd"/>
      <w:r w:rsidRPr="002652EC">
        <w:rPr>
          <w:lang w:bidi="lt-LT"/>
        </w:rPr>
        <w:t xml:space="preserve">, netipinius </w:t>
      </w:r>
      <w:proofErr w:type="spellStart"/>
      <w:r w:rsidRPr="002652EC">
        <w:rPr>
          <w:lang w:bidi="lt-LT"/>
        </w:rPr>
        <w:t>absansus</w:t>
      </w:r>
      <w:proofErr w:type="spellEnd"/>
      <w:r w:rsidRPr="002652EC">
        <w:rPr>
          <w:lang w:bidi="lt-LT"/>
        </w:rPr>
        <w:t xml:space="preserve"> ir židininius traukulius</w:t>
      </w:r>
      <w:r>
        <w:rPr>
          <w:lang w:bidi="lt-LT"/>
        </w:rPr>
        <w:t xml:space="preserve">. </w:t>
      </w:r>
    </w:p>
    <w:p w14:paraId="745ED6A4" w14:textId="77777777" w:rsidR="009C230D" w:rsidRDefault="009C230D" w:rsidP="009C230D">
      <w:pPr>
        <w:tabs>
          <w:tab w:val="left" w:pos="426"/>
        </w:tabs>
        <w:spacing w:line="276" w:lineRule="auto"/>
        <w:ind w:firstLine="567"/>
        <w:jc w:val="both"/>
        <w:rPr>
          <w:lang w:bidi="lt-LT"/>
        </w:rPr>
      </w:pPr>
      <w:r w:rsidRPr="002652EC">
        <w:rPr>
          <w:lang w:bidi="lt-LT"/>
        </w:rPr>
        <w:t>Sergamumas DS dėl šios ligos retumo nėra išsamiai aprašytas. Vidutinis DS paplitimas gimimo metu yra 1/30 000 (intervalas 1/15 000–40 000).</w:t>
      </w:r>
      <w:r w:rsidRPr="002652EC">
        <w:rPr>
          <w:lang w:bidi="lt-LT"/>
        </w:rPr>
        <w:fldChar w:fldCharType="begin">
          <w:fldData xml:space="preserve">PEVuZE5vdGU+PENpdGUgRXhjbHVkZUF1dGg9IjEiIEV4Y2x1ZGVZZWFyPSIxIj48QXV0aG9yPkRy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</w:fldData>
        </w:fldChar>
      </w:r>
      <w:r w:rsidRPr="002652EC">
        <w:rPr>
          <w:lang w:bidi="lt-LT"/>
        </w:rPr>
        <w:instrText xml:space="preserve"> ADDIN EN.CITE </w:instrText>
      </w:r>
      <w:r w:rsidRPr="002652EC">
        <w:rPr>
          <w:lang w:bidi="lt-LT"/>
        </w:rPr>
        <w:fldChar w:fldCharType="begin">
          <w:fldData xml:space="preserve">PEVuZE5vdGU+PENpdGUgRXhjbHVkZUF1dGg9IjEiIEV4Y2x1ZGVZZWFyPSIxIj48QXV0aG9yPkRy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</w:fldData>
        </w:fldChar>
      </w:r>
      <w:r w:rsidRPr="002652EC">
        <w:rPr>
          <w:lang w:bidi="lt-LT"/>
        </w:rPr>
        <w:instrText xml:space="preserve"> ADDIN EN.CITE.DATA </w:instrText>
      </w:r>
      <w:r w:rsidRPr="002652EC">
        <w:rPr>
          <w:lang w:bidi="lt-LT"/>
        </w:rPr>
      </w:r>
      <w:r w:rsidRPr="002652EC">
        <w:rPr>
          <w:lang w:bidi="lt-LT"/>
        </w:rPr>
        <w:fldChar w:fldCharType="end"/>
      </w:r>
      <w:r w:rsidRPr="002652EC">
        <w:rPr>
          <w:lang w:bidi="lt-LT"/>
        </w:rPr>
      </w:r>
      <w:r w:rsidRPr="002652EC">
        <w:rPr>
          <w:lang w:bidi="lt-LT"/>
        </w:rPr>
        <w:fldChar w:fldCharType="end"/>
      </w:r>
      <w:r w:rsidRPr="002652EC">
        <w:rPr>
          <w:lang w:bidi="lt-LT"/>
        </w:rPr>
        <w:t xml:space="preserve"> DS serga maždaug 1,4 proc. visų epilepsija sergančių vaikų, liga vienodai paplitusi tarp vyriškosios ir moteriškosios lyties vaikų. Atlikus sisteminę literatūros apžvalgą nustatyta, kad DS serga mažiau nei septyni iš 100 000 asmenų; naujų atvejų dažnio įverčiai – nuo 2,17 iki 6,5 asmenų iš 100 000, o paplitimo įverčiai – nuo 1,2 iki 6,5 asmenų iš 100</w:t>
      </w:r>
      <w:r>
        <w:rPr>
          <w:lang w:bidi="lt-LT"/>
        </w:rPr>
        <w:t> </w:t>
      </w:r>
      <w:r w:rsidRPr="002652EC">
        <w:rPr>
          <w:lang w:bidi="lt-LT"/>
        </w:rPr>
        <w:t>000</w:t>
      </w:r>
      <w:r>
        <w:rPr>
          <w:lang w:bidi="lt-LT"/>
        </w:rPr>
        <w:t xml:space="preserve">. </w:t>
      </w:r>
    </w:p>
    <w:p w14:paraId="755D4F15" w14:textId="77777777" w:rsidR="009C230D" w:rsidRDefault="009C230D" w:rsidP="009C230D">
      <w:pPr>
        <w:tabs>
          <w:tab w:val="left" w:pos="426"/>
        </w:tabs>
        <w:spacing w:line="276" w:lineRule="auto"/>
        <w:ind w:firstLine="567"/>
        <w:jc w:val="both"/>
        <w:rPr>
          <w:lang w:bidi="lt-LT"/>
        </w:rPr>
      </w:pPr>
      <w:r w:rsidRPr="00EA4563">
        <w:rPr>
          <w:lang w:bidi="lt-LT"/>
        </w:rPr>
        <w:t>2023 m. Lietuvoje užregistruoti 20 623 gyvi gimimai, o DS paplitimas buvo 1 iš 30 000 gyvų gimimų, tai reikštų, kad per dvejus metus diagnozuojama maždaug 1–2 nauji pacientai. Atsižvelgiant į DS paplitimo rodiklius (1,2–6,5 iš 100 000)</w:t>
      </w:r>
      <w:r>
        <w:rPr>
          <w:lang w:bidi="lt-LT"/>
        </w:rPr>
        <w:t xml:space="preserve"> </w:t>
      </w:r>
      <w:r w:rsidRPr="00EA4563">
        <w:rPr>
          <w:lang w:bidi="lt-LT"/>
        </w:rPr>
        <w:t>ir Lietuvos gyventojų skaičių (vidutiniškai 2,87 mln. 2023 m.), Lietuvoje vidutiniškai gali gyventi 110 pacientų, sergančių DS. Ekspertų nuomone, Lietuvoje gyvena apie 27–30 vaikų, sergančių DS, vyriausiam pacientui yra 19 metų.</w:t>
      </w:r>
    </w:p>
    <w:p w14:paraId="17AFBC10" w14:textId="77777777" w:rsidR="009C230D" w:rsidRPr="00BC37E2" w:rsidRDefault="009C230D" w:rsidP="009C230D">
      <w:pPr>
        <w:tabs>
          <w:tab w:val="left" w:pos="426"/>
        </w:tabs>
        <w:spacing w:line="276" w:lineRule="auto"/>
        <w:ind w:firstLine="567"/>
        <w:jc w:val="both"/>
        <w:rPr>
          <w:lang w:bidi="lt-LT"/>
        </w:rPr>
      </w:pPr>
      <w:r w:rsidRPr="00994B98">
        <w:t xml:space="preserve">Remiantis Lietuvos Respublikos sveikatos apsaugos ministro 2019 m. gruodžio 18 d. įsakymo Nr. V-1477 „Dėl Epilepsijos ambulatorinio gydymo kompensuojamaisiais vaistais tvarkos aprašo patvirtinimo“ pakeitimu patvirtintu „Epilepsijos diagnostikos ir gydymo vaistais, kurių įsigijimo išlaidos apmokamos Privalomojo sveikatos draudimo fondo biudžeto lėšomis, tvarkos aprašu“, Lietuvoje </w:t>
      </w:r>
      <w:proofErr w:type="spellStart"/>
      <w:r w:rsidRPr="00994B98">
        <w:t>Dravet</w:t>
      </w:r>
      <w:proofErr w:type="spellEnd"/>
      <w:r w:rsidRPr="00994B98">
        <w:t xml:space="preserve"> sindromo gydymui kaip pirmos eilės gydymo būdai nurodomi </w:t>
      </w:r>
      <w:proofErr w:type="spellStart"/>
      <w:r w:rsidRPr="00994B98">
        <w:t>valproatas</w:t>
      </w:r>
      <w:proofErr w:type="spellEnd"/>
      <w:r w:rsidRPr="00994B98">
        <w:t xml:space="preserve">, </w:t>
      </w:r>
      <w:proofErr w:type="spellStart"/>
      <w:r w:rsidRPr="00994B98">
        <w:t>stiripentolis</w:t>
      </w:r>
      <w:proofErr w:type="spellEnd"/>
      <w:r w:rsidRPr="00994B98">
        <w:t xml:space="preserve">, </w:t>
      </w:r>
      <w:proofErr w:type="spellStart"/>
      <w:r w:rsidRPr="00994B98">
        <w:t>levetiracetamas</w:t>
      </w:r>
      <w:proofErr w:type="spellEnd"/>
      <w:r w:rsidRPr="00994B98">
        <w:t xml:space="preserve"> ir </w:t>
      </w:r>
      <w:proofErr w:type="spellStart"/>
      <w:r w:rsidRPr="00994B98">
        <w:t>topiramatas</w:t>
      </w:r>
      <w:proofErr w:type="spellEnd"/>
      <w:r w:rsidRPr="00994B98">
        <w:t xml:space="preserve">. Antros eilės gydymui gali būti skiriami </w:t>
      </w:r>
      <w:proofErr w:type="spellStart"/>
      <w:r w:rsidRPr="00994B98">
        <w:t>diazepamas</w:t>
      </w:r>
      <w:proofErr w:type="spellEnd"/>
      <w:r w:rsidRPr="00994B98">
        <w:t xml:space="preserve">, </w:t>
      </w:r>
      <w:proofErr w:type="spellStart"/>
      <w:r w:rsidRPr="00994B98">
        <w:t>fenitoinas</w:t>
      </w:r>
      <w:proofErr w:type="spellEnd"/>
      <w:r w:rsidRPr="00994B98">
        <w:t xml:space="preserve">, </w:t>
      </w:r>
      <w:proofErr w:type="spellStart"/>
      <w:r w:rsidRPr="00994B98">
        <w:t>etosuksimidas</w:t>
      </w:r>
      <w:proofErr w:type="spellEnd"/>
      <w:r w:rsidRPr="00994B98">
        <w:t xml:space="preserve">, </w:t>
      </w:r>
      <w:proofErr w:type="spellStart"/>
      <w:r w:rsidRPr="00994B98">
        <w:t>klonazepamas</w:t>
      </w:r>
      <w:proofErr w:type="spellEnd"/>
      <w:r w:rsidRPr="00994B98">
        <w:t xml:space="preserve">, </w:t>
      </w:r>
      <w:proofErr w:type="spellStart"/>
      <w:r w:rsidRPr="00994B98">
        <w:t>nitrazepamas</w:t>
      </w:r>
      <w:proofErr w:type="spellEnd"/>
      <w:r w:rsidRPr="00994B98">
        <w:t xml:space="preserve">, </w:t>
      </w:r>
      <w:proofErr w:type="spellStart"/>
      <w:r w:rsidRPr="00994B98">
        <w:t>primidonas</w:t>
      </w:r>
      <w:proofErr w:type="spellEnd"/>
      <w:r w:rsidRPr="00994B98">
        <w:t xml:space="preserve">, </w:t>
      </w:r>
      <w:proofErr w:type="spellStart"/>
      <w:r w:rsidRPr="00994B98">
        <w:t>sultiamas</w:t>
      </w:r>
      <w:proofErr w:type="spellEnd"/>
      <w:r w:rsidRPr="00994B98">
        <w:t xml:space="preserve"> ir </w:t>
      </w:r>
      <w:proofErr w:type="spellStart"/>
      <w:r w:rsidRPr="00994B98">
        <w:t>valproatas</w:t>
      </w:r>
      <w:proofErr w:type="spellEnd"/>
      <w:r w:rsidRPr="00994B98">
        <w:t xml:space="preserve">. Taip pat nurodoma, kad, esant ligos pablogėjimo rizikai, nerekomenduojama skirti </w:t>
      </w:r>
      <w:proofErr w:type="spellStart"/>
      <w:r w:rsidRPr="00994B98">
        <w:t>karbamazepino</w:t>
      </w:r>
      <w:proofErr w:type="spellEnd"/>
      <w:r w:rsidRPr="00994B98">
        <w:t xml:space="preserve">, </w:t>
      </w:r>
      <w:proofErr w:type="spellStart"/>
      <w:r w:rsidRPr="00994B98">
        <w:t>lamotrigino</w:t>
      </w:r>
      <w:proofErr w:type="spellEnd"/>
      <w:r w:rsidRPr="00994B98">
        <w:t xml:space="preserve"> ir </w:t>
      </w:r>
      <w:proofErr w:type="spellStart"/>
      <w:r w:rsidRPr="00994B98">
        <w:t>okskarbazepino</w:t>
      </w:r>
      <w:proofErr w:type="spellEnd"/>
      <w:r w:rsidRPr="00994B98">
        <w:t>.</w:t>
      </w:r>
    </w:p>
    <w:p w14:paraId="18B7E2AE" w14:textId="36433615" w:rsidR="009E4079" w:rsidRPr="00F60FB6" w:rsidRDefault="009C230D" w:rsidP="009E4079">
      <w:pPr>
        <w:tabs>
          <w:tab w:val="left" w:pos="1134"/>
        </w:tabs>
        <w:spacing w:line="276" w:lineRule="auto"/>
        <w:ind w:firstLine="709"/>
        <w:jc w:val="both"/>
      </w:pPr>
      <w:r w:rsidRPr="00994B98">
        <w:t xml:space="preserve">Lietuvoje </w:t>
      </w:r>
      <w:proofErr w:type="spellStart"/>
      <w:r w:rsidRPr="00994B98">
        <w:t>Dravet</w:t>
      </w:r>
      <w:proofErr w:type="spellEnd"/>
      <w:r w:rsidRPr="00994B98">
        <w:t xml:space="preserve"> sindromu sergantiems pacientams, kuriems gydymas dviem ar daugiau vaistinių preparatų nuo traukulių yra neveiksmingas, taip pat gali būti skiriamas </w:t>
      </w:r>
      <w:proofErr w:type="spellStart"/>
      <w:r w:rsidRPr="00994B98">
        <w:t>kanabidiolis</w:t>
      </w:r>
      <w:proofErr w:type="spellEnd"/>
      <w:r w:rsidRPr="00994B98">
        <w:t xml:space="preserve">. </w:t>
      </w:r>
      <w:r w:rsidR="009E4079">
        <w:t xml:space="preserve">Traukulių </w:t>
      </w:r>
      <w:proofErr w:type="spellStart"/>
      <w:r w:rsidR="009E4079">
        <w:t>susijusiųs</w:t>
      </w:r>
      <w:proofErr w:type="spellEnd"/>
      <w:r w:rsidR="009E4079">
        <w:t xml:space="preserve"> su </w:t>
      </w:r>
      <w:proofErr w:type="spellStart"/>
      <w:r w:rsidR="009E4079">
        <w:t>Dravet</w:t>
      </w:r>
      <w:proofErr w:type="spellEnd"/>
      <w:r w:rsidR="009E4079">
        <w:t xml:space="preserve"> sindromo gydymu </w:t>
      </w:r>
      <w:r w:rsidRPr="00994B98">
        <w:t xml:space="preserve">prieinamumas pacientams užtikrinamas taikant </w:t>
      </w:r>
      <w:r w:rsidR="009E4079">
        <w:t xml:space="preserve">labai </w:t>
      </w:r>
      <w:r w:rsidRPr="00994B98">
        <w:t xml:space="preserve">retų </w:t>
      </w:r>
      <w:r w:rsidR="009E4079">
        <w:rPr>
          <w:szCs w:val="20"/>
        </w:rPr>
        <w:t>sveikatos būklių</w:t>
      </w:r>
      <w:r w:rsidRPr="00994B98">
        <w:t xml:space="preserve"> gydymo kompensavimo mechanizmą.</w:t>
      </w:r>
      <w:r w:rsidR="009E4079">
        <w:t xml:space="preserve"> </w:t>
      </w:r>
      <w:r w:rsidR="009E4079">
        <w:rPr>
          <w:szCs w:val="20"/>
        </w:rPr>
        <w:t xml:space="preserve">Pažymėtina, kad </w:t>
      </w:r>
      <w:r w:rsidR="009E4079" w:rsidRPr="004C1980">
        <w:rPr>
          <w:szCs w:val="20"/>
        </w:rPr>
        <w:t xml:space="preserve">2025-08-21 </w:t>
      </w:r>
      <w:r w:rsidR="009E4079">
        <w:rPr>
          <w:szCs w:val="20"/>
        </w:rPr>
        <w:t xml:space="preserve">vykusio </w:t>
      </w:r>
      <w:r w:rsidR="009E4079" w:rsidRPr="004C1980">
        <w:rPr>
          <w:szCs w:val="20"/>
        </w:rPr>
        <w:t>Vaistinių preparatų ir medicinos pagalbos priemonių kompensavimo komisijos</w:t>
      </w:r>
      <w:r w:rsidR="009E4079">
        <w:rPr>
          <w:szCs w:val="20"/>
        </w:rPr>
        <w:t xml:space="preserve"> posėdžio metu buvo priimtas sprendimas </w:t>
      </w:r>
      <w:r w:rsidR="009E4079" w:rsidRPr="004C1980">
        <w:rPr>
          <w:szCs w:val="20"/>
        </w:rPr>
        <w:t xml:space="preserve">įrašyti </w:t>
      </w:r>
      <w:r w:rsidR="009E4079">
        <w:rPr>
          <w:szCs w:val="20"/>
        </w:rPr>
        <w:t xml:space="preserve">vaistinį preparatą </w:t>
      </w:r>
      <w:proofErr w:type="spellStart"/>
      <w:r w:rsidR="009E4079">
        <w:rPr>
          <w:szCs w:val="20"/>
        </w:rPr>
        <w:t>Epidiolex</w:t>
      </w:r>
      <w:proofErr w:type="spellEnd"/>
      <w:r w:rsidR="009E4079">
        <w:rPr>
          <w:szCs w:val="20"/>
        </w:rPr>
        <w:t xml:space="preserve"> (</w:t>
      </w:r>
      <w:proofErr w:type="spellStart"/>
      <w:r w:rsidR="009E4079">
        <w:rPr>
          <w:szCs w:val="20"/>
        </w:rPr>
        <w:t>kanabidiolis</w:t>
      </w:r>
      <w:proofErr w:type="spellEnd"/>
      <w:r w:rsidR="009E4079">
        <w:rPr>
          <w:szCs w:val="20"/>
        </w:rPr>
        <w:t xml:space="preserve">) </w:t>
      </w:r>
      <w:r w:rsidR="009E4079" w:rsidRPr="004C1980">
        <w:rPr>
          <w:szCs w:val="20"/>
        </w:rPr>
        <w:t>į Rezervinį vaistų sąrašą</w:t>
      </w:r>
      <w:r w:rsidR="009E4079">
        <w:rPr>
          <w:szCs w:val="20"/>
        </w:rPr>
        <w:t xml:space="preserve"> indikacijai „traukulių susijusių su </w:t>
      </w:r>
      <w:proofErr w:type="spellStart"/>
      <w:r w:rsidR="009E4079">
        <w:rPr>
          <w:szCs w:val="20"/>
        </w:rPr>
        <w:t>Draveto</w:t>
      </w:r>
      <w:proofErr w:type="spellEnd"/>
      <w:r w:rsidR="009E4079">
        <w:rPr>
          <w:szCs w:val="20"/>
        </w:rPr>
        <w:t xml:space="preserve"> sindromu gydymas“, o 2</w:t>
      </w:r>
      <w:r w:rsidR="009E4079" w:rsidRPr="004C1980">
        <w:rPr>
          <w:szCs w:val="20"/>
        </w:rPr>
        <w:t xml:space="preserve">025-10-09 </w:t>
      </w:r>
      <w:r w:rsidR="009E4079">
        <w:rPr>
          <w:szCs w:val="20"/>
        </w:rPr>
        <w:t xml:space="preserve">vykusio </w:t>
      </w:r>
      <w:r w:rsidR="009E4079" w:rsidRPr="004C1980">
        <w:rPr>
          <w:szCs w:val="20"/>
        </w:rPr>
        <w:t>Vaistinių preparatų ir medicinos pagalbos priemonių kompensavimo komisijos</w:t>
      </w:r>
      <w:r w:rsidR="009E4079">
        <w:rPr>
          <w:szCs w:val="20"/>
        </w:rPr>
        <w:t xml:space="preserve"> posėdžio metu buvo priimtas sprendimas </w:t>
      </w:r>
      <w:r w:rsidR="009E4079" w:rsidRPr="004C1980">
        <w:rPr>
          <w:szCs w:val="20"/>
        </w:rPr>
        <w:t xml:space="preserve">įrašyti </w:t>
      </w:r>
      <w:r w:rsidR="009E4079">
        <w:rPr>
          <w:szCs w:val="20"/>
        </w:rPr>
        <w:t xml:space="preserve">vaistinį preparatą </w:t>
      </w:r>
      <w:proofErr w:type="spellStart"/>
      <w:r w:rsidR="009E4079">
        <w:rPr>
          <w:szCs w:val="20"/>
        </w:rPr>
        <w:t>Epidiolex</w:t>
      </w:r>
      <w:proofErr w:type="spellEnd"/>
      <w:r w:rsidR="009E4079">
        <w:rPr>
          <w:szCs w:val="20"/>
        </w:rPr>
        <w:t xml:space="preserve"> (</w:t>
      </w:r>
      <w:proofErr w:type="spellStart"/>
      <w:r w:rsidR="009E4079">
        <w:rPr>
          <w:szCs w:val="20"/>
        </w:rPr>
        <w:t>kanabidiolis</w:t>
      </w:r>
      <w:proofErr w:type="spellEnd"/>
      <w:r w:rsidR="009E4079">
        <w:rPr>
          <w:szCs w:val="20"/>
        </w:rPr>
        <w:t>)</w:t>
      </w:r>
      <w:r w:rsidR="009E4079" w:rsidRPr="004C1980">
        <w:rPr>
          <w:szCs w:val="20"/>
        </w:rPr>
        <w:t xml:space="preserve"> </w:t>
      </w:r>
      <w:r w:rsidR="009E4079">
        <w:rPr>
          <w:szCs w:val="20"/>
        </w:rPr>
        <w:t>į A sąrašą.</w:t>
      </w:r>
    </w:p>
    <w:p w14:paraId="484A16F8" w14:textId="77777777" w:rsidR="009C230D" w:rsidRPr="00994B98" w:rsidRDefault="009C230D" w:rsidP="009C230D">
      <w:pPr>
        <w:tabs>
          <w:tab w:val="left" w:pos="1134"/>
        </w:tabs>
        <w:spacing w:line="276" w:lineRule="auto"/>
        <w:ind w:firstLine="709"/>
        <w:jc w:val="both"/>
      </w:pPr>
      <w:proofErr w:type="spellStart"/>
      <w:r w:rsidRPr="00994B98">
        <w:t>Dravet</w:t>
      </w:r>
      <w:proofErr w:type="spellEnd"/>
      <w:r w:rsidRPr="00994B98">
        <w:t xml:space="preserve"> sindromu sergantys pacientai dažnai būna atsparūs įprastiniam gydymui vaistiniais preparatais nuo epilepsijos ir klinikinėje praktikoje vartoja įvairius </w:t>
      </w:r>
      <w:proofErr w:type="spellStart"/>
      <w:r w:rsidRPr="00994B98">
        <w:t>prieštraukulinius</w:t>
      </w:r>
      <w:proofErr w:type="spellEnd"/>
      <w:r w:rsidRPr="00994B98">
        <w:t xml:space="preserve"> vaistus bei jų derinius. Atsižvelgiant į tai, kad </w:t>
      </w:r>
      <w:proofErr w:type="spellStart"/>
      <w:r w:rsidRPr="00994B98">
        <w:t>Dravet</w:t>
      </w:r>
      <w:proofErr w:type="spellEnd"/>
      <w:r w:rsidRPr="00994B98">
        <w:t xml:space="preserve"> sindromas yra reta liga, o pacientų gydymas paprastai individualizuojamas pagal ligos eigą, ankstesnio gydymo veiksmingumą ir toleravimą, vertinant šios paraiškos kontekstą svarbu atsižvelgti į Lietuvoje realiai taikomą ir pacientams prieinamą gydymo alternatyvą.</w:t>
      </w:r>
    </w:p>
    <w:p w14:paraId="5D5FFBCA" w14:textId="77777777" w:rsidR="009C230D" w:rsidRPr="00994B98" w:rsidRDefault="009C230D" w:rsidP="009C230D">
      <w:pPr>
        <w:tabs>
          <w:tab w:val="left" w:pos="1134"/>
        </w:tabs>
        <w:spacing w:line="276" w:lineRule="auto"/>
        <w:ind w:firstLine="709"/>
        <w:jc w:val="both"/>
      </w:pPr>
      <w:r w:rsidRPr="00994B98">
        <w:lastRenderedPageBreak/>
        <w:t xml:space="preserve">Kadangi Lietuvoje </w:t>
      </w:r>
      <w:proofErr w:type="spellStart"/>
      <w:r w:rsidRPr="00994B98">
        <w:t>Dravet</w:t>
      </w:r>
      <w:proofErr w:type="spellEnd"/>
      <w:r w:rsidRPr="00994B98">
        <w:t xml:space="preserve"> sindromu sergantiems pacientams, kuriems gydymas dviem ar daugiau vaistinių preparatų nuo traukulių yra neveiksmingas, </w:t>
      </w:r>
      <w:proofErr w:type="spellStart"/>
      <w:r w:rsidRPr="00994B98">
        <w:t>kanabidiolis</w:t>
      </w:r>
      <w:proofErr w:type="spellEnd"/>
      <w:r w:rsidRPr="00994B98">
        <w:t xml:space="preserve"> gali būti skiriamas ir kompensuojamas taikant retų ligų gydymo kompensavimo mechanizmą, jis laikytinas tinkamiausiu palyginamuoju gydymu šios paraiškos kontekste.</w:t>
      </w:r>
    </w:p>
    <w:p w14:paraId="464B4A1A" w14:textId="77777777" w:rsidR="009C230D" w:rsidRPr="00994B98" w:rsidRDefault="009C230D" w:rsidP="009C230D">
      <w:pPr>
        <w:tabs>
          <w:tab w:val="left" w:pos="1134"/>
        </w:tabs>
        <w:spacing w:line="276" w:lineRule="auto"/>
        <w:ind w:firstLine="709"/>
        <w:jc w:val="both"/>
      </w:pPr>
      <w:r w:rsidRPr="00994B98">
        <w:t>Pareiškėjas pateikė tiesioginio palyginimo su placebu ir standartiniu gydymu duomenis. Nors toks palyginamasis gydymas nėra laikytinas tinkamiausiu Lietuvos klinikinės praktikos ir kompensavimo kontekste, šie duomenys buvo naudojami netiesioginiame palyginime, todėl palyginimas su standartiniu gydymu ir placebu gali būti vertinamas kaip papildoma informacija.</w:t>
      </w:r>
    </w:p>
    <w:p w14:paraId="5166997E" w14:textId="77777777" w:rsidR="009C230D" w:rsidRPr="00994B98" w:rsidRDefault="009C230D" w:rsidP="009C230D">
      <w:pPr>
        <w:tabs>
          <w:tab w:val="left" w:pos="1134"/>
        </w:tabs>
        <w:spacing w:line="276" w:lineRule="auto"/>
        <w:ind w:firstLine="709"/>
        <w:jc w:val="both"/>
      </w:pPr>
      <w:r w:rsidRPr="00994B98">
        <w:t xml:space="preserve">Siekiant įvertinti </w:t>
      </w:r>
      <w:proofErr w:type="spellStart"/>
      <w:r w:rsidRPr="00994B98">
        <w:t>fenfluramino</w:t>
      </w:r>
      <w:proofErr w:type="spellEnd"/>
      <w:r w:rsidRPr="00994B98">
        <w:t xml:space="preserve"> gydymo poveikį, palyginti su kitomis papildomo </w:t>
      </w:r>
      <w:proofErr w:type="spellStart"/>
      <w:r w:rsidRPr="00994B98">
        <w:t>Dravet</w:t>
      </w:r>
      <w:proofErr w:type="spellEnd"/>
      <w:r w:rsidRPr="00994B98">
        <w:t xml:space="preserve"> sindromo gydymo galimybėmis, taip pat buvo atliktos lyginamosios analizės, įskaitant netiesioginį palyginimą su </w:t>
      </w:r>
      <w:proofErr w:type="spellStart"/>
      <w:r w:rsidRPr="00994B98">
        <w:t>stiripentoliu</w:t>
      </w:r>
      <w:proofErr w:type="spellEnd"/>
      <w:r w:rsidRPr="00994B98">
        <w:t xml:space="preserve"> ir </w:t>
      </w:r>
      <w:proofErr w:type="spellStart"/>
      <w:r w:rsidRPr="00994B98">
        <w:t>kanabidioliu</w:t>
      </w:r>
      <w:proofErr w:type="spellEnd"/>
      <w:r w:rsidRPr="00994B98">
        <w:t xml:space="preserve">. Atsižvelgiant į Lietuvoje taikomą gydymo praktiką ir </w:t>
      </w:r>
      <w:proofErr w:type="spellStart"/>
      <w:r w:rsidRPr="00994B98">
        <w:t>kanabidiolio</w:t>
      </w:r>
      <w:proofErr w:type="spellEnd"/>
      <w:r w:rsidRPr="00994B98">
        <w:t xml:space="preserve"> prieinamumą per retų ligų gydymo kompensavimo mechanizmą, pareiškėjo netiesioginiame palyginime pasirinktas palyginamasis gydymas – </w:t>
      </w:r>
      <w:proofErr w:type="spellStart"/>
      <w:r w:rsidRPr="00994B98">
        <w:t>kanabidiolis</w:t>
      </w:r>
      <w:proofErr w:type="spellEnd"/>
      <w:r w:rsidRPr="00994B98">
        <w:t xml:space="preserve"> – laikytinas tinkamu.</w:t>
      </w:r>
    </w:p>
    <w:p w14:paraId="681B4CA4" w14:textId="77777777" w:rsidR="009C230D" w:rsidRPr="009A0B27" w:rsidRDefault="009C230D" w:rsidP="009C230D">
      <w:pPr>
        <w:tabs>
          <w:tab w:val="left" w:pos="426"/>
        </w:tabs>
        <w:jc w:val="both"/>
        <w:rPr>
          <w:lang w:bidi="lt-LT"/>
        </w:rPr>
      </w:pPr>
    </w:p>
    <w:p w14:paraId="7A580F8F" w14:textId="77777777" w:rsidR="009C230D" w:rsidRPr="00E1129C" w:rsidRDefault="009C230D" w:rsidP="009C230D">
      <w:pPr>
        <w:tabs>
          <w:tab w:val="left" w:pos="426"/>
        </w:tabs>
        <w:ind w:firstLine="567"/>
        <w:jc w:val="both"/>
        <w:rPr>
          <w:i/>
          <w:iCs/>
          <w:lang w:bidi="lt-LT"/>
        </w:rPr>
      </w:pPr>
      <w:r w:rsidRPr="00E1129C">
        <w:rPr>
          <w:i/>
          <w:iCs/>
          <w:lang w:bidi="lt-LT"/>
        </w:rPr>
        <w:t>Tiesioginiai palyginamieji tyrimai</w:t>
      </w:r>
    </w:p>
    <w:p w14:paraId="1F59D4F1" w14:textId="77777777" w:rsidR="009C230D" w:rsidRDefault="009C230D" w:rsidP="009C230D">
      <w:pPr>
        <w:tabs>
          <w:tab w:val="left" w:pos="426"/>
        </w:tabs>
        <w:ind w:firstLine="567"/>
        <w:jc w:val="both"/>
        <w:rPr>
          <w:i/>
        </w:rPr>
      </w:pPr>
    </w:p>
    <w:p w14:paraId="544ADBEB" w14:textId="4C68A275" w:rsidR="009C230D" w:rsidRDefault="00E1129C" w:rsidP="00E1129C">
      <w:pPr>
        <w:tabs>
          <w:tab w:val="left" w:pos="426"/>
        </w:tabs>
        <w:spacing w:line="276" w:lineRule="auto"/>
        <w:jc w:val="both"/>
        <w:rPr>
          <w:lang w:bidi="lt-LT"/>
        </w:rPr>
      </w:pPr>
      <w:r>
        <w:rPr>
          <w:lang w:bidi="lt-LT"/>
        </w:rPr>
        <w:tab/>
      </w:r>
      <w:r>
        <w:rPr>
          <w:lang w:bidi="lt-LT"/>
        </w:rPr>
        <w:tab/>
      </w:r>
      <w:r w:rsidR="009C230D" w:rsidRPr="007A7F6E">
        <w:rPr>
          <w:lang w:bidi="lt-LT"/>
        </w:rPr>
        <w:t xml:space="preserve">Tyrime STUDY 1 buvo įtraukti pacientai prieš tai gydyti bent 2 </w:t>
      </w:r>
      <w:proofErr w:type="spellStart"/>
      <w:r w:rsidR="009C230D" w:rsidRPr="007A7F6E">
        <w:rPr>
          <w:lang w:bidi="lt-LT"/>
        </w:rPr>
        <w:t>prieštraukuliniais</w:t>
      </w:r>
      <w:proofErr w:type="spellEnd"/>
      <w:r w:rsidR="009C230D" w:rsidRPr="007A7F6E">
        <w:rPr>
          <w:lang w:bidi="lt-LT"/>
        </w:rPr>
        <w:t xml:space="preserve"> vaistais (vaistų deriniu). Remiantis tiesioginio tyrimo duomenimis </w:t>
      </w:r>
      <w:proofErr w:type="spellStart"/>
      <w:r>
        <w:rPr>
          <w:lang w:bidi="lt-LT"/>
        </w:rPr>
        <w:t>f</w:t>
      </w:r>
      <w:r w:rsidR="009C230D" w:rsidRPr="007A7F6E">
        <w:rPr>
          <w:lang w:bidi="lt-LT"/>
        </w:rPr>
        <w:t>enfluraminas</w:t>
      </w:r>
      <w:proofErr w:type="spellEnd"/>
      <w:r w:rsidR="009C230D" w:rsidRPr="007A7F6E">
        <w:rPr>
          <w:lang w:bidi="lt-LT"/>
        </w:rPr>
        <w:t xml:space="preserve">, palyginti su placebu, reikšmingai labiau sumažino konvulsinių priepuolių dažnį: 0,7 mg/kg </w:t>
      </w:r>
      <w:proofErr w:type="spellStart"/>
      <w:r w:rsidR="009C230D" w:rsidRPr="007A7F6E">
        <w:rPr>
          <w:lang w:bidi="lt-LT"/>
        </w:rPr>
        <w:t>fenfluramino</w:t>
      </w:r>
      <w:proofErr w:type="spellEnd"/>
      <w:r w:rsidR="009C230D" w:rsidRPr="007A7F6E">
        <w:rPr>
          <w:lang w:bidi="lt-LT"/>
        </w:rPr>
        <w:t xml:space="preserve"> per parą dozė parodė 62,3 % didesnį vidutinio MCSF sumažėjimą, palyginti su placebu (95 % PI 47,7–72,8, p &lt; 0,0001), o 0,2 mg/kg </w:t>
      </w:r>
      <w:proofErr w:type="spellStart"/>
      <w:r w:rsidR="009C230D" w:rsidRPr="007A7F6E">
        <w:rPr>
          <w:lang w:bidi="lt-LT"/>
        </w:rPr>
        <w:t>fenfluramino</w:t>
      </w:r>
      <w:proofErr w:type="spellEnd"/>
      <w:r w:rsidR="009C230D" w:rsidRPr="007A7F6E">
        <w:rPr>
          <w:lang w:bidi="lt-LT"/>
        </w:rPr>
        <w:t xml:space="preserve"> per parą dozė parodė 32,4 % vidutinio MCSF sumažėjimą, palyginti su placebu (95 % PI 6,2–52,3, p = 0,0209).</w:t>
      </w:r>
    </w:p>
    <w:p w14:paraId="56E3B351" w14:textId="5168F3D4" w:rsidR="009C230D" w:rsidRDefault="00E1129C" w:rsidP="00E1129C">
      <w:pPr>
        <w:tabs>
          <w:tab w:val="left" w:pos="426"/>
        </w:tabs>
        <w:spacing w:line="276" w:lineRule="auto"/>
        <w:jc w:val="both"/>
        <w:rPr>
          <w:lang w:bidi="lt-LT"/>
        </w:rPr>
      </w:pPr>
      <w:r>
        <w:rPr>
          <w:lang w:bidi="lt-LT"/>
        </w:rPr>
        <w:tab/>
      </w:r>
      <w:r>
        <w:rPr>
          <w:lang w:bidi="lt-LT"/>
        </w:rPr>
        <w:tab/>
      </w:r>
      <w:r w:rsidR="009C230D" w:rsidRPr="007A7F6E">
        <w:rPr>
          <w:lang w:bidi="lt-LT"/>
        </w:rPr>
        <w:t xml:space="preserve">Tyrime </w:t>
      </w:r>
      <w:r w:rsidR="009C230D">
        <w:rPr>
          <w:lang w:bidi="lt-LT"/>
        </w:rPr>
        <w:t xml:space="preserve">STUDY 1504 </w:t>
      </w:r>
      <w:r w:rsidR="009C230D" w:rsidRPr="007A7F6E">
        <w:rPr>
          <w:lang w:bidi="lt-LT"/>
        </w:rPr>
        <w:t xml:space="preserve">buvo įtraukti pacientai prieš tai gydyti bent 2 </w:t>
      </w:r>
      <w:proofErr w:type="spellStart"/>
      <w:r w:rsidR="009C230D" w:rsidRPr="007A7F6E">
        <w:rPr>
          <w:lang w:bidi="lt-LT"/>
        </w:rPr>
        <w:t>prieštraukuliniais</w:t>
      </w:r>
      <w:proofErr w:type="spellEnd"/>
      <w:r w:rsidR="009C230D" w:rsidRPr="007A7F6E">
        <w:rPr>
          <w:lang w:bidi="lt-LT"/>
        </w:rPr>
        <w:t xml:space="preserve"> vaistais (vaistų deriniu, įsk</w:t>
      </w:r>
      <w:r w:rsidR="009C230D">
        <w:rPr>
          <w:lang w:bidi="lt-LT"/>
        </w:rPr>
        <w:t>a</w:t>
      </w:r>
      <w:r w:rsidR="009C230D" w:rsidRPr="007A7F6E">
        <w:rPr>
          <w:lang w:bidi="lt-LT"/>
        </w:rPr>
        <w:t xml:space="preserve">itant ir </w:t>
      </w:r>
      <w:proofErr w:type="spellStart"/>
      <w:r w:rsidR="009C230D" w:rsidRPr="007A7F6E">
        <w:rPr>
          <w:lang w:bidi="lt-LT"/>
        </w:rPr>
        <w:t>stiripentolį</w:t>
      </w:r>
      <w:proofErr w:type="spellEnd"/>
      <w:r w:rsidR="009C230D" w:rsidRPr="007A7F6E">
        <w:rPr>
          <w:lang w:bidi="lt-LT"/>
        </w:rPr>
        <w:t xml:space="preserve">). Remiantis tiesioginio tyrimo duomenimis </w:t>
      </w:r>
      <w:proofErr w:type="spellStart"/>
      <w:r>
        <w:rPr>
          <w:lang w:bidi="lt-LT"/>
        </w:rPr>
        <w:t>fe</w:t>
      </w:r>
      <w:r w:rsidR="009C230D" w:rsidRPr="007A7F6E">
        <w:rPr>
          <w:lang w:bidi="lt-LT"/>
        </w:rPr>
        <w:t>nfluraminas</w:t>
      </w:r>
      <w:proofErr w:type="spellEnd"/>
      <w:r w:rsidR="009C230D" w:rsidRPr="007A7F6E">
        <w:rPr>
          <w:lang w:bidi="lt-LT"/>
        </w:rPr>
        <w:t xml:space="preserve"> reikšmingai pagerino mėnesinių konvulsinių priepuolių dažnį pacientams, sergantiems DS, kurių būklė nebuvo pakankamai kontroliuojama </w:t>
      </w:r>
      <w:proofErr w:type="spellStart"/>
      <w:r w:rsidR="009C230D" w:rsidRPr="007A7F6E">
        <w:rPr>
          <w:lang w:bidi="lt-LT"/>
        </w:rPr>
        <w:t>stiripentolio</w:t>
      </w:r>
      <w:proofErr w:type="spellEnd"/>
      <w:r w:rsidR="009C230D" w:rsidRPr="007A7F6E">
        <w:rPr>
          <w:lang w:bidi="lt-LT"/>
        </w:rPr>
        <w:t xml:space="preserve"> turinčiais vaistais nuo epilepsijos. </w:t>
      </w:r>
      <w:proofErr w:type="spellStart"/>
      <w:r w:rsidR="009C230D" w:rsidRPr="007A7F6E">
        <w:rPr>
          <w:lang w:bidi="lt-LT"/>
        </w:rPr>
        <w:t>Fenfluraminu</w:t>
      </w:r>
      <w:proofErr w:type="spellEnd"/>
      <w:r w:rsidR="009C230D" w:rsidRPr="007A7F6E">
        <w:rPr>
          <w:lang w:bidi="lt-LT"/>
        </w:rPr>
        <w:t xml:space="preserve"> gydytiems pacientams vidutinis mėnesinis konvulsinių priepuolių dažnis sumažėjo 54,0 % (95 % PI 35,6–67,2 %; P &lt;0,001) labiau nei vartojusiems placebą.</w:t>
      </w:r>
    </w:p>
    <w:p w14:paraId="1F1FCD87" w14:textId="643BFD41" w:rsidR="007D4759" w:rsidRPr="007A7F6E" w:rsidRDefault="007D4759" w:rsidP="00E1129C">
      <w:pPr>
        <w:tabs>
          <w:tab w:val="left" w:pos="426"/>
        </w:tabs>
        <w:spacing w:line="276" w:lineRule="auto"/>
        <w:jc w:val="both"/>
        <w:rPr>
          <w:lang w:bidi="lt-LT"/>
        </w:rPr>
      </w:pPr>
      <w:r>
        <w:rPr>
          <w:lang w:bidi="lt-LT"/>
        </w:rPr>
        <w:tab/>
      </w:r>
      <w:r>
        <w:rPr>
          <w:lang w:bidi="lt-LT"/>
        </w:rPr>
        <w:tab/>
        <w:t xml:space="preserve">Atsižvelgiant į tai, kad </w:t>
      </w:r>
      <w:r w:rsidR="006A2791">
        <w:rPr>
          <w:lang w:bidi="lt-LT"/>
        </w:rPr>
        <w:t>Lietuvo</w:t>
      </w:r>
      <w:r w:rsidR="00BA37B1">
        <w:rPr>
          <w:lang w:bidi="lt-LT"/>
        </w:rPr>
        <w:t xml:space="preserve">s įprastinę </w:t>
      </w:r>
      <w:r w:rsidR="006A2791">
        <w:rPr>
          <w:lang w:bidi="lt-LT"/>
        </w:rPr>
        <w:t xml:space="preserve">klinikinę praktiką atitinkančiu palyginamuoju gydymu laikytinas </w:t>
      </w:r>
      <w:proofErr w:type="spellStart"/>
      <w:r w:rsidR="006A2791">
        <w:rPr>
          <w:lang w:bidi="lt-LT"/>
        </w:rPr>
        <w:t>kanabidiolis</w:t>
      </w:r>
      <w:proofErr w:type="spellEnd"/>
      <w:r w:rsidR="006A2791">
        <w:rPr>
          <w:lang w:bidi="lt-LT"/>
        </w:rPr>
        <w:t>, tiesioginio palyginimo tyrimų duomenys vertinami, kaip papildomi.</w:t>
      </w:r>
    </w:p>
    <w:p w14:paraId="7863084F" w14:textId="77777777" w:rsidR="009C230D" w:rsidRDefault="009C230D" w:rsidP="009C230D">
      <w:pPr>
        <w:tabs>
          <w:tab w:val="left" w:pos="426"/>
        </w:tabs>
        <w:ind w:firstLine="567"/>
        <w:jc w:val="both"/>
        <w:rPr>
          <w:lang w:bidi="lt-LT"/>
        </w:rPr>
      </w:pPr>
    </w:p>
    <w:p w14:paraId="0A42AF65" w14:textId="77777777" w:rsidR="009C230D" w:rsidRPr="00E1129C" w:rsidRDefault="009C230D" w:rsidP="009C230D">
      <w:pPr>
        <w:tabs>
          <w:tab w:val="left" w:pos="426"/>
        </w:tabs>
        <w:ind w:firstLine="567"/>
        <w:jc w:val="both"/>
        <w:rPr>
          <w:i/>
          <w:iCs/>
          <w:lang w:bidi="lt-LT"/>
        </w:rPr>
      </w:pPr>
      <w:r w:rsidRPr="00E1129C">
        <w:rPr>
          <w:i/>
          <w:iCs/>
          <w:lang w:bidi="lt-LT"/>
        </w:rPr>
        <w:t>Netiesioginis palyginamasis tyrimas</w:t>
      </w:r>
    </w:p>
    <w:p w14:paraId="3B4F705C" w14:textId="77777777" w:rsidR="009C230D" w:rsidRDefault="009C230D" w:rsidP="009C230D">
      <w:pPr>
        <w:tabs>
          <w:tab w:val="left" w:pos="426"/>
        </w:tabs>
        <w:ind w:firstLine="567"/>
        <w:jc w:val="both"/>
        <w:rPr>
          <w:i/>
        </w:rPr>
      </w:pPr>
    </w:p>
    <w:p w14:paraId="71965BE0" w14:textId="77777777" w:rsidR="009C230D" w:rsidRPr="005D3C0F" w:rsidRDefault="009C230D" w:rsidP="00E1129C">
      <w:pPr>
        <w:tabs>
          <w:tab w:val="left" w:pos="426"/>
        </w:tabs>
        <w:spacing w:line="276" w:lineRule="auto"/>
        <w:ind w:firstLine="567"/>
        <w:jc w:val="both"/>
        <w:rPr>
          <w:lang w:bidi="lt-LT"/>
        </w:rPr>
      </w:pPr>
      <w:r w:rsidRPr="005D3C0F">
        <w:t xml:space="preserve">Remiantis netiesioginio palyginimo duomenimis, </w:t>
      </w:r>
      <w:proofErr w:type="spellStart"/>
      <w:r w:rsidRPr="005D3C0F">
        <w:t>fenfluraminas</w:t>
      </w:r>
      <w:proofErr w:type="spellEnd"/>
      <w:r w:rsidRPr="005D3C0F">
        <w:t xml:space="preserve">, kaip papildomas </w:t>
      </w:r>
      <w:proofErr w:type="spellStart"/>
      <w:r w:rsidRPr="005D3C0F">
        <w:t>Dravet</w:t>
      </w:r>
      <w:proofErr w:type="spellEnd"/>
      <w:r w:rsidRPr="005D3C0F">
        <w:t xml:space="preserve"> sindromo gydymas, buvo veiksmingesnis už </w:t>
      </w:r>
      <w:proofErr w:type="spellStart"/>
      <w:r w:rsidRPr="005D3C0F">
        <w:t>kanabidiolį</w:t>
      </w:r>
      <w:proofErr w:type="spellEnd"/>
      <w:r w:rsidRPr="005D3C0F">
        <w:t xml:space="preserve"> mažinant mėnesinių konvulsinių priepuolių dažnį, nepriklausomai nuo </w:t>
      </w:r>
      <w:proofErr w:type="spellStart"/>
      <w:r w:rsidRPr="005D3C0F">
        <w:t>kanabidiolio</w:t>
      </w:r>
      <w:proofErr w:type="spellEnd"/>
      <w:r w:rsidRPr="005D3C0F">
        <w:t xml:space="preserve"> dozės ir vartojimo kartu su </w:t>
      </w:r>
      <w:proofErr w:type="spellStart"/>
      <w:r w:rsidRPr="005D3C0F">
        <w:t>klobazamu</w:t>
      </w:r>
      <w:proofErr w:type="spellEnd"/>
      <w:r w:rsidRPr="005D3C0F">
        <w:t xml:space="preserve">. </w:t>
      </w:r>
    </w:p>
    <w:p w14:paraId="304F9424" w14:textId="77777777" w:rsidR="009C230D" w:rsidRPr="005D3C0F" w:rsidRDefault="009C230D" w:rsidP="00E1129C">
      <w:pPr>
        <w:tabs>
          <w:tab w:val="left" w:pos="426"/>
        </w:tabs>
        <w:spacing w:line="276" w:lineRule="auto"/>
        <w:ind w:firstLine="567"/>
        <w:jc w:val="both"/>
        <w:rPr>
          <w:lang w:bidi="lt-LT"/>
        </w:rPr>
      </w:pPr>
      <w:r w:rsidRPr="005D3C0F">
        <w:t xml:space="preserve">Vertinant ≥50 % mėnesinių konvulsinių priepuolių dažnio sumažėjimą, </w:t>
      </w:r>
      <w:proofErr w:type="spellStart"/>
      <w:r w:rsidRPr="005D3C0F">
        <w:t>fenfluramino</w:t>
      </w:r>
      <w:proofErr w:type="spellEnd"/>
      <w:r w:rsidRPr="005D3C0F">
        <w:t xml:space="preserve"> poveikis, palyginti su placebu, buvo didesnis nei </w:t>
      </w:r>
      <w:proofErr w:type="spellStart"/>
      <w:r w:rsidRPr="005D3C0F">
        <w:t>kanabidiolio</w:t>
      </w:r>
      <w:proofErr w:type="spellEnd"/>
      <w:r w:rsidRPr="005D3C0F">
        <w:t xml:space="preserve">: atitinkamai RR 7,20 (95 % PI 3,67–14,11) ir RR 1,58–1,80, priklausomai nuo </w:t>
      </w:r>
      <w:proofErr w:type="spellStart"/>
      <w:r w:rsidRPr="005D3C0F">
        <w:t>kanabidiolio</w:t>
      </w:r>
      <w:proofErr w:type="spellEnd"/>
      <w:r w:rsidRPr="005D3C0F">
        <w:t xml:space="preserve"> dozės ir </w:t>
      </w:r>
      <w:proofErr w:type="spellStart"/>
      <w:r w:rsidRPr="005D3C0F">
        <w:t>klobazamo</w:t>
      </w:r>
      <w:proofErr w:type="spellEnd"/>
      <w:r w:rsidRPr="005D3C0F">
        <w:t xml:space="preserve"> vartojimo. Vertinant ≥75 % ir 100 % priepuolių dažnio sumažėjimą, </w:t>
      </w:r>
      <w:proofErr w:type="spellStart"/>
      <w:r w:rsidRPr="005D3C0F">
        <w:t>fenfluramino</w:t>
      </w:r>
      <w:proofErr w:type="spellEnd"/>
      <w:r w:rsidRPr="005D3C0F">
        <w:t xml:space="preserve"> rezultatai taip pat buvo palankesni už </w:t>
      </w:r>
      <w:proofErr w:type="spellStart"/>
      <w:r w:rsidRPr="005D3C0F">
        <w:t>kanabidiolio</w:t>
      </w:r>
      <w:proofErr w:type="spellEnd"/>
      <w:r w:rsidRPr="005D3C0F">
        <w:t xml:space="preserve">: rizikos </w:t>
      </w:r>
      <w:proofErr w:type="spellStart"/>
      <w:r w:rsidRPr="005D3C0F">
        <w:t>santyrikis</w:t>
      </w:r>
      <w:proofErr w:type="spellEnd"/>
      <w:r w:rsidRPr="005D3C0F">
        <w:t xml:space="preserve"> atitinkamai 46 % ir 10 %, palyginti su </w:t>
      </w:r>
      <w:proofErr w:type="spellStart"/>
      <w:r w:rsidRPr="005D3C0F">
        <w:t>kanabidiolio</w:t>
      </w:r>
      <w:proofErr w:type="spellEnd"/>
      <w:r w:rsidRPr="005D3C0F">
        <w:t xml:space="preserve"> 11–25 % ir 2–5 % rezultatais. Netiesioginiai įverčiai parodė, kad </w:t>
      </w:r>
      <w:proofErr w:type="spellStart"/>
      <w:r w:rsidRPr="005D3C0F">
        <w:t>fenfluraminas</w:t>
      </w:r>
      <w:proofErr w:type="spellEnd"/>
      <w:r w:rsidRPr="005D3C0F">
        <w:t xml:space="preserve"> buvo statistiškai reikšmingai pranašesnis už patvirtintus </w:t>
      </w:r>
      <w:proofErr w:type="spellStart"/>
      <w:r w:rsidRPr="005D3C0F">
        <w:t>kanabidiolio</w:t>
      </w:r>
      <w:proofErr w:type="spellEnd"/>
      <w:r w:rsidRPr="005D3C0F">
        <w:t xml:space="preserve"> dozavimo režimus pagal ≥50 %, ≥75 % ir 100 % mėnesinių konvulsinių priepuolių dažnio sumažėjimo baigtis.</w:t>
      </w:r>
    </w:p>
    <w:p w14:paraId="3EAD1B19" w14:textId="77777777" w:rsidR="009C230D" w:rsidRPr="00744D98" w:rsidRDefault="009C230D" w:rsidP="00E1129C">
      <w:pPr>
        <w:tabs>
          <w:tab w:val="left" w:pos="426"/>
        </w:tabs>
        <w:spacing w:line="276" w:lineRule="auto"/>
        <w:jc w:val="both"/>
        <w:rPr>
          <w:b/>
          <w:lang w:eastAsia="lt-LT"/>
        </w:rPr>
      </w:pPr>
    </w:p>
    <w:p w14:paraId="11F566BA" w14:textId="5BB83AB2" w:rsidR="009C230D" w:rsidRPr="00C36F01" w:rsidRDefault="00E1129C" w:rsidP="00E1129C">
      <w:pPr>
        <w:tabs>
          <w:tab w:val="left" w:pos="426"/>
        </w:tabs>
        <w:spacing w:line="276" w:lineRule="auto"/>
        <w:jc w:val="both"/>
        <w:rPr>
          <w:b/>
          <w:lang w:eastAsia="lt-LT"/>
        </w:rPr>
      </w:pPr>
      <w:r>
        <w:rPr>
          <w:bCs/>
          <w:lang w:eastAsia="lt-LT"/>
        </w:rPr>
        <w:lastRenderedPageBreak/>
        <w:tab/>
      </w:r>
      <w:r w:rsidR="009C230D" w:rsidRPr="00744D98">
        <w:rPr>
          <w:bCs/>
          <w:lang w:eastAsia="lt-LT"/>
        </w:rPr>
        <w:t>Siūlomo kompensuoti vaistinio preparato palyginamasis veiksmingumas yra įvertintas kaip</w:t>
      </w:r>
      <w:r w:rsidR="009C230D" w:rsidRPr="00744D98">
        <w:rPr>
          <w:bCs/>
          <w:i/>
          <w:iCs/>
          <w:lang w:eastAsia="lt-LT"/>
        </w:rPr>
        <w:t xml:space="preserve"> didesnis </w:t>
      </w:r>
      <w:r w:rsidR="009C230D" w:rsidRPr="00744D98">
        <w:rPr>
          <w:bCs/>
          <w:lang w:eastAsia="lt-LT"/>
        </w:rPr>
        <w:t>lyginant su įprasta klinikine praktika</w:t>
      </w:r>
      <w:r w:rsidR="009C230D">
        <w:rPr>
          <w:bCs/>
          <w:lang w:eastAsia="lt-LT"/>
        </w:rPr>
        <w:t xml:space="preserve"> (</w:t>
      </w:r>
      <w:proofErr w:type="spellStart"/>
      <w:r w:rsidR="009C230D">
        <w:rPr>
          <w:bCs/>
          <w:lang w:eastAsia="lt-LT"/>
        </w:rPr>
        <w:t>kanabidioliu</w:t>
      </w:r>
      <w:proofErr w:type="spellEnd"/>
      <w:r w:rsidR="009C230D">
        <w:rPr>
          <w:bCs/>
          <w:lang w:eastAsia="lt-LT"/>
        </w:rPr>
        <w:t>)</w:t>
      </w:r>
      <w:r w:rsidR="009C230D" w:rsidRPr="00744D98">
        <w:rPr>
          <w:bCs/>
          <w:lang w:eastAsia="lt-LT"/>
        </w:rPr>
        <w:t>, t.</w:t>
      </w:r>
      <w:r w:rsidR="00BC754A">
        <w:rPr>
          <w:bCs/>
          <w:lang w:eastAsia="lt-LT"/>
        </w:rPr>
        <w:t xml:space="preserve"> </w:t>
      </w:r>
      <w:r w:rsidR="009C230D" w:rsidRPr="00744D98">
        <w:rPr>
          <w:bCs/>
          <w:lang w:eastAsia="lt-LT"/>
        </w:rPr>
        <w:t>y. a</w:t>
      </w:r>
      <w:r w:rsidR="009C230D" w:rsidRPr="00744D98">
        <w:t>titinka Vaistinių preparatų ir medicinos pagalbos priemonių įrašymo į kompensavimo sąrašus ir jų keitimo tvarkos aprašo, patvirtinto Lietuvos Respublikos sveikatos apsaugos ministro 2002 m. balandžio 5 d. įsakymu Nr. V-159 „Dėl vaistinių preparatų ir medicinos pagalbos priemonių įrašymo į kompensavimo sąrašus ir jų keitimo tvarkos aprašo patvirtinimo“ 29.1.2 papunktį.</w:t>
      </w:r>
    </w:p>
    <w:p w14:paraId="39C1ADA8" w14:textId="77777777" w:rsidR="00AC5129" w:rsidRPr="00334F18" w:rsidRDefault="00AC5129" w:rsidP="00E1129C">
      <w:pPr>
        <w:pStyle w:val="Sraopastraipa"/>
        <w:tabs>
          <w:tab w:val="left" w:pos="426"/>
        </w:tabs>
        <w:spacing w:line="276" w:lineRule="auto"/>
        <w:ind w:left="0"/>
        <w:rPr>
          <w:b/>
          <w:bCs/>
          <w:caps/>
        </w:rPr>
      </w:pPr>
    </w:p>
    <w:p w14:paraId="7DE09EB5" w14:textId="69E9DD74" w:rsidR="00E03C3F" w:rsidRPr="00334F18" w:rsidRDefault="00CC7832" w:rsidP="00CC09D4">
      <w:pPr>
        <w:pStyle w:val="Sraopastraipa"/>
        <w:numPr>
          <w:ilvl w:val="0"/>
          <w:numId w:val="12"/>
        </w:numPr>
        <w:tabs>
          <w:tab w:val="left" w:pos="567"/>
        </w:tabs>
        <w:ind w:hanging="720"/>
        <w:rPr>
          <w:b/>
          <w:bCs/>
          <w:caps/>
        </w:rPr>
      </w:pPr>
      <w:r w:rsidRPr="00334F18">
        <w:rPr>
          <w:b/>
          <w:bCs/>
          <w:caps/>
        </w:rPr>
        <w:t xml:space="preserve">ekonominio vertinimo </w:t>
      </w:r>
      <w:r w:rsidR="002F0E4F" w:rsidRPr="00334F18">
        <w:rPr>
          <w:b/>
          <w:bCs/>
          <w:caps/>
        </w:rPr>
        <w:t>apibendrinimas</w:t>
      </w:r>
    </w:p>
    <w:p w14:paraId="5F091FED" w14:textId="7C1AA3DB" w:rsidR="004F13E6" w:rsidRDefault="004F13E6" w:rsidP="004F13E6">
      <w:pPr>
        <w:pStyle w:val="Sraopastraipa"/>
        <w:tabs>
          <w:tab w:val="left" w:pos="567"/>
        </w:tabs>
        <w:rPr>
          <w:b/>
          <w:bCs/>
          <w:caps/>
        </w:rPr>
      </w:pPr>
    </w:p>
    <w:p w14:paraId="57D2FDD8" w14:textId="45B09ECC" w:rsidR="00B70ECB" w:rsidRDefault="00B70ECB" w:rsidP="00B70ECB">
      <w:pPr>
        <w:pStyle w:val="Sraopastraipa"/>
        <w:tabs>
          <w:tab w:val="left" w:pos="360"/>
        </w:tabs>
        <w:spacing w:line="276" w:lineRule="auto"/>
        <w:ind w:left="0"/>
        <w:jc w:val="both"/>
        <w:rPr>
          <w:i/>
          <w:color w:val="000000"/>
        </w:rPr>
      </w:pPr>
      <w:r w:rsidRPr="00683CE0">
        <w:t>Kaštų naudingumo analizėje (KNA) įtraukta populiacija atitinka registruotą ir kompensavimui teikiamos indikacijos populiaciją: t.</w:t>
      </w:r>
      <w:r w:rsidR="00BC754A">
        <w:t xml:space="preserve"> </w:t>
      </w:r>
      <w:r w:rsidRPr="00683CE0">
        <w:t xml:space="preserve">y. </w:t>
      </w:r>
      <w:r>
        <w:t xml:space="preserve">gydant su </w:t>
      </w:r>
      <w:proofErr w:type="spellStart"/>
      <w:r>
        <w:t>Dravet</w:t>
      </w:r>
      <w:proofErr w:type="spellEnd"/>
      <w:r>
        <w:t xml:space="preserve"> sindromu (DS) susijusius traukulius, kaip papildoma terapija kartu su kitais vaistiniais preparatais nuo epilepsijos, vyresniems kaip 2 metų amžiaus pacientams </w:t>
      </w:r>
      <w:r w:rsidRPr="005735FC">
        <w:t>(TLK-10: G40.</w:t>
      </w:r>
      <w:r w:rsidR="001A0042">
        <w:t>81</w:t>
      </w:r>
      <w:r w:rsidRPr="005735FC">
        <w:t>).</w:t>
      </w:r>
      <w:r>
        <w:t xml:space="preserve"> </w:t>
      </w:r>
      <w:proofErr w:type="spellStart"/>
      <w:r>
        <w:t>F</w:t>
      </w:r>
      <w:r>
        <w:rPr>
          <w:rFonts w:eastAsia="Arial"/>
        </w:rPr>
        <w:t>enfluramino</w:t>
      </w:r>
      <w:proofErr w:type="spellEnd"/>
      <w:r>
        <w:rPr>
          <w:rFonts w:eastAsia="Arial"/>
        </w:rPr>
        <w:t xml:space="preserve"> (</w:t>
      </w:r>
      <w:r>
        <w:t xml:space="preserve">FFA) klinikiniai duomenys ir pacientų charakteristikos KNA taikomos vadovaujantis dviem </w:t>
      </w:r>
      <w:r w:rsidRPr="002652EC">
        <w:rPr>
          <w:lang w:bidi="lt-LT"/>
        </w:rPr>
        <w:t>3 fazės atsitiktinių</w:t>
      </w:r>
      <w:r>
        <w:rPr>
          <w:lang w:bidi="lt-LT"/>
        </w:rPr>
        <w:t xml:space="preserve"> imčių placebu kontroliuojamais dvigubai koduotais</w:t>
      </w:r>
      <w:r w:rsidRPr="002652EC">
        <w:rPr>
          <w:lang w:bidi="lt-LT"/>
        </w:rPr>
        <w:t xml:space="preserve"> klinikini</w:t>
      </w:r>
      <w:r>
        <w:rPr>
          <w:lang w:bidi="lt-LT"/>
        </w:rPr>
        <w:t>ais tyrimais, atliktais</w:t>
      </w:r>
      <w:r w:rsidRPr="002652EC">
        <w:rPr>
          <w:lang w:bidi="lt-LT"/>
        </w:rPr>
        <w:t xml:space="preserve"> su DS sergančiais vaikais ir jaunuoliais (tyri</w:t>
      </w:r>
      <w:r>
        <w:rPr>
          <w:lang w:bidi="lt-LT"/>
        </w:rPr>
        <w:t xml:space="preserve">mas Nr. 1 ir tyrimas Nr. 1504). Klinikiniai veiksmingumo duomenys KNA pagrįsti netiesioginio palyginimo SLA duomenimis (FFA lygintas su </w:t>
      </w:r>
      <w:proofErr w:type="spellStart"/>
      <w:r>
        <w:rPr>
          <w:color w:val="000000"/>
        </w:rPr>
        <w:t>stiripentoliu</w:t>
      </w:r>
      <w:proofErr w:type="spellEnd"/>
      <w:r>
        <w:rPr>
          <w:color w:val="000000"/>
        </w:rPr>
        <w:t xml:space="preserve"> ir </w:t>
      </w:r>
      <w:proofErr w:type="spellStart"/>
      <w:r>
        <w:rPr>
          <w:color w:val="000000"/>
        </w:rPr>
        <w:t>kanabidioliu</w:t>
      </w:r>
      <w:proofErr w:type="spellEnd"/>
      <w:r>
        <w:rPr>
          <w:color w:val="000000"/>
        </w:rPr>
        <w:t>).</w:t>
      </w:r>
      <w:r>
        <w:rPr>
          <w:lang w:bidi="lt-LT"/>
        </w:rPr>
        <w:t xml:space="preserve"> </w:t>
      </w:r>
      <w:r w:rsidRPr="00B70ECB">
        <w:rPr>
          <w:color w:val="000000"/>
        </w:rPr>
        <w:t xml:space="preserve">Klinikinėje ir ekonominėje dalyje teikiami klinikiniai duomenys sutampa. </w:t>
      </w:r>
      <w:r w:rsidRPr="00AC3609">
        <w:t xml:space="preserve">Remiantis netiesioginio tyrimo duomenimis </w:t>
      </w:r>
      <w:proofErr w:type="spellStart"/>
      <w:r w:rsidRPr="00AC3609">
        <w:t>fenfluraminas</w:t>
      </w:r>
      <w:proofErr w:type="spellEnd"/>
      <w:r w:rsidRPr="00AC3609">
        <w:t xml:space="preserve">, kaip pirmos eilės papildomas gydymas DS atveju, yra bent jau toks pat veiksmingas kaip </w:t>
      </w:r>
      <w:proofErr w:type="spellStart"/>
      <w:r w:rsidRPr="00AC3609">
        <w:t>stiripentolis</w:t>
      </w:r>
      <w:proofErr w:type="spellEnd"/>
      <w:r w:rsidRPr="00AC3609">
        <w:t xml:space="preserve"> ir abu yra veiksmingesni už </w:t>
      </w:r>
      <w:proofErr w:type="spellStart"/>
      <w:r w:rsidRPr="00AC3609">
        <w:t>kanabidiolį</w:t>
      </w:r>
      <w:proofErr w:type="spellEnd"/>
      <w:r w:rsidRPr="00AC3609">
        <w:t xml:space="preserve"> mažinant traukulių priepuolius.</w:t>
      </w:r>
    </w:p>
    <w:p w14:paraId="54612654" w14:textId="5FD1A9B0" w:rsidR="00B70ECB" w:rsidRPr="009B0F5E" w:rsidRDefault="00B70ECB" w:rsidP="00B70ECB">
      <w:pPr>
        <w:pStyle w:val="Sraopastraipa"/>
        <w:tabs>
          <w:tab w:val="left" w:pos="360"/>
        </w:tabs>
        <w:spacing w:line="276" w:lineRule="auto"/>
        <w:ind w:left="0"/>
        <w:jc w:val="both"/>
        <w:rPr>
          <w:i/>
          <w:color w:val="000000"/>
        </w:rPr>
      </w:pPr>
      <w:r>
        <w:rPr>
          <w:i/>
          <w:color w:val="000000"/>
        </w:rPr>
        <w:tab/>
      </w:r>
      <w:r w:rsidRPr="003372A7">
        <w:t>Tarnyba pacientų charakteristikas (amžius, amžiaus pasiskirstymas ir nuo to priklausantis kūno svoris) KNA taiko pagal teikiamas Pareiškėjo, t.</w:t>
      </w:r>
      <w:r w:rsidR="00BC754A">
        <w:t xml:space="preserve"> </w:t>
      </w:r>
      <w:r w:rsidRPr="003372A7">
        <w:t xml:space="preserve">y. pagrįstas klinikinių tyrimų ir JK tyrimų duomenimis. Kadangi VP dozavimas priklauso nuo pacientų amžiaus ir kūno svorio ir tai turi įtakos kaštų struktūroje bei atsižvelgiant, </w:t>
      </w:r>
      <w:r w:rsidRPr="003372A7">
        <w:rPr>
          <w:color w:val="000000"/>
        </w:rPr>
        <w:t xml:space="preserve">kad </w:t>
      </w:r>
      <w:r w:rsidRPr="003372A7">
        <w:t>ankstesnių vertinimo paraiškų metu (</w:t>
      </w:r>
      <w:proofErr w:type="spellStart"/>
      <w:r w:rsidRPr="003372A7">
        <w:t>kanabidiolio</w:t>
      </w:r>
      <w:proofErr w:type="spellEnd"/>
      <w:r w:rsidRPr="003372A7">
        <w:t xml:space="preserve">) taikytos pacientų charakteristikos skiriasi nei šiuo atveju taikomos </w:t>
      </w:r>
      <w:r w:rsidRPr="003372A7">
        <w:rPr>
          <w:color w:val="000000"/>
        </w:rPr>
        <w:t xml:space="preserve">įprastinėje atvejo analizėje, Tarnyba scenarijų analizėje vertina alternatyvių charakteristikų (amžiaus pasiskirstymo ir svorio) įtaką galutiniam </w:t>
      </w:r>
      <w:r>
        <w:rPr>
          <w:color w:val="000000"/>
        </w:rPr>
        <w:t xml:space="preserve">ekonominės analizės rezultatui (KNA taikomas pacientų amžiaus </w:t>
      </w:r>
      <w:r w:rsidR="00BC754A">
        <w:rPr>
          <w:color w:val="000000"/>
        </w:rPr>
        <w:t>pasiskirstymas</w:t>
      </w:r>
      <w:r>
        <w:rPr>
          <w:color w:val="000000"/>
        </w:rPr>
        <w:t xml:space="preserve"> ir dozavimas turi reikšmingos įtakos). Atitinkamai įprastinėje atvejo analizėje Tarnyba taiko FFA dozavimą pagal rekomenduojamą vaistinių preparatų charakteristikų santraukoje, </w:t>
      </w:r>
      <w:proofErr w:type="spellStart"/>
      <w:r>
        <w:rPr>
          <w:color w:val="000000"/>
        </w:rPr>
        <w:t>kanabidiolio</w:t>
      </w:r>
      <w:proofErr w:type="spellEnd"/>
      <w:r>
        <w:rPr>
          <w:color w:val="000000"/>
        </w:rPr>
        <w:t xml:space="preserve"> – pagal ankstesnio </w:t>
      </w:r>
      <w:proofErr w:type="spellStart"/>
      <w:r>
        <w:rPr>
          <w:color w:val="000000"/>
        </w:rPr>
        <w:t>kanabidiolio</w:t>
      </w:r>
      <w:proofErr w:type="spellEnd"/>
      <w:r>
        <w:rPr>
          <w:color w:val="000000"/>
        </w:rPr>
        <w:t xml:space="preserve"> paraiškos </w:t>
      </w:r>
      <w:r w:rsidR="00BC754A">
        <w:rPr>
          <w:color w:val="000000"/>
        </w:rPr>
        <w:t>vertinimo</w:t>
      </w:r>
      <w:r>
        <w:rPr>
          <w:color w:val="000000"/>
        </w:rPr>
        <w:t xml:space="preserve"> metu taikytą, siekiant išlaikyti vertinimų nuoseklumą.</w:t>
      </w:r>
    </w:p>
    <w:p w14:paraId="2E083CB5" w14:textId="77777777" w:rsidR="00B70ECB" w:rsidRDefault="00B70ECB" w:rsidP="00B70ECB">
      <w:pPr>
        <w:pStyle w:val="Sraopastraipa"/>
        <w:tabs>
          <w:tab w:val="left" w:pos="360"/>
        </w:tabs>
        <w:spacing w:line="276" w:lineRule="auto"/>
        <w:ind w:left="0"/>
        <w:jc w:val="both"/>
        <w:rPr>
          <w:rFonts w:asciiTheme="majorBidi" w:hAnsiTheme="majorBidi" w:cstheme="majorBidi"/>
        </w:rPr>
      </w:pPr>
      <w:r>
        <w:tab/>
        <w:t xml:space="preserve">Tarnyba </w:t>
      </w:r>
      <w:r>
        <w:rPr>
          <w:color w:val="000000"/>
        </w:rPr>
        <w:t xml:space="preserve">KNA atlieka </w:t>
      </w:r>
      <w:proofErr w:type="spellStart"/>
      <w:r w:rsidRPr="003372A7">
        <w:rPr>
          <w:rFonts w:asciiTheme="majorBidi" w:hAnsiTheme="majorBidi" w:cstheme="majorBidi"/>
        </w:rPr>
        <w:t>fenfluraminą</w:t>
      </w:r>
      <w:proofErr w:type="spellEnd"/>
      <w:r w:rsidRPr="003372A7">
        <w:rPr>
          <w:rFonts w:asciiTheme="majorBidi" w:hAnsiTheme="majorBidi" w:cstheme="majorBidi"/>
        </w:rPr>
        <w:t xml:space="preserve"> (</w:t>
      </w:r>
      <w:proofErr w:type="spellStart"/>
      <w:r w:rsidRPr="003372A7">
        <w:rPr>
          <w:rFonts w:asciiTheme="majorBidi" w:hAnsiTheme="majorBidi" w:cstheme="majorBidi"/>
        </w:rPr>
        <w:t>Fintepla</w:t>
      </w:r>
      <w:proofErr w:type="spellEnd"/>
      <w:r w:rsidRPr="003372A7">
        <w:rPr>
          <w:rFonts w:asciiTheme="majorBidi" w:hAnsiTheme="majorBidi" w:cstheme="majorBidi"/>
        </w:rPr>
        <w:t xml:space="preserve">®) lyginant su </w:t>
      </w:r>
      <w:proofErr w:type="spellStart"/>
      <w:r>
        <w:rPr>
          <w:rFonts w:asciiTheme="majorBidi" w:hAnsiTheme="majorBidi" w:cstheme="majorBidi"/>
        </w:rPr>
        <w:t>kanabidioliu</w:t>
      </w:r>
      <w:proofErr w:type="spellEnd"/>
      <w:r>
        <w:rPr>
          <w:rFonts w:asciiTheme="majorBidi" w:hAnsiTheme="majorBidi" w:cstheme="majorBidi"/>
        </w:rPr>
        <w:t xml:space="preserve"> (CBD), atsižvelgiant, kad </w:t>
      </w:r>
      <w:proofErr w:type="spellStart"/>
      <w:r>
        <w:rPr>
          <w:rFonts w:asciiTheme="majorBidi" w:hAnsiTheme="majorBidi" w:cstheme="majorBidi"/>
        </w:rPr>
        <w:t>k</w:t>
      </w:r>
      <w:r w:rsidRPr="00B84A60">
        <w:t>anabidiolis</w:t>
      </w:r>
      <w:proofErr w:type="spellEnd"/>
      <w:r w:rsidRPr="00B84A60">
        <w:t xml:space="preserve"> yra kompensuojamas</w:t>
      </w:r>
      <w:r>
        <w:t xml:space="preserve"> r</w:t>
      </w:r>
      <w:r w:rsidRPr="00B84A60">
        <w:t>etų ligų komisijos sprendimais iš PSDF biudžeto lėšų, skirtų labai retų ligų gydymui</w:t>
      </w:r>
      <w:r>
        <w:t xml:space="preserve"> ir yra laikomas tinkamu palyginamuoju.</w:t>
      </w:r>
    </w:p>
    <w:p w14:paraId="0D0DBD94" w14:textId="7A0C04F8" w:rsidR="00B70ECB" w:rsidRPr="0011058A" w:rsidRDefault="00B70ECB" w:rsidP="00B70ECB">
      <w:pPr>
        <w:pStyle w:val="Sraopastraipa"/>
        <w:tabs>
          <w:tab w:val="left" w:pos="360"/>
        </w:tabs>
        <w:spacing w:line="276" w:lineRule="auto"/>
        <w:ind w:left="0"/>
        <w:jc w:val="both"/>
        <w:rPr>
          <w:rFonts w:asciiTheme="majorBidi" w:hAnsiTheme="majorBidi" w:cstheme="majorBidi"/>
        </w:rPr>
      </w:pPr>
      <w:r>
        <w:rPr>
          <w:rFonts w:asciiTheme="majorBidi" w:hAnsiTheme="majorBidi" w:cstheme="majorBidi"/>
        </w:rPr>
        <w:tab/>
      </w:r>
      <w:r w:rsidRPr="00CB0DE9">
        <w:t>Pareiškėjo taikoma pacientų lygio si</w:t>
      </w:r>
      <w:r>
        <w:t>muliacija laikoma tinkama, atsi</w:t>
      </w:r>
      <w:r w:rsidRPr="00CB0DE9">
        <w:t xml:space="preserve">žvelgiant, kad šis metodas taip pat taikytas ankstesnių paraiškų vertinimo </w:t>
      </w:r>
      <w:r>
        <w:t>metu:</w:t>
      </w:r>
      <w:r w:rsidRPr="00CB0DE9">
        <w:t xml:space="preserve"> </w:t>
      </w:r>
      <w:proofErr w:type="spellStart"/>
      <w:r w:rsidRPr="00CB0DE9">
        <w:t>kanabidiolio</w:t>
      </w:r>
      <w:proofErr w:type="spellEnd"/>
      <w:r w:rsidRPr="00CB0DE9">
        <w:t xml:space="preserve"> (CBD) vartojimas kartu su </w:t>
      </w:r>
      <w:proofErr w:type="spellStart"/>
      <w:r w:rsidRPr="00CB0DE9">
        <w:t>klobazamu</w:t>
      </w:r>
      <w:proofErr w:type="spellEnd"/>
      <w:r w:rsidRPr="00CB0DE9">
        <w:t xml:space="preserve"> pacientams, sergantiems DS ir Tarnybos laikytas ti</w:t>
      </w:r>
      <w:r>
        <w:t xml:space="preserve">nkamu DS modeliavimui. Duomenys FFA modelyje </w:t>
      </w:r>
      <w:proofErr w:type="spellStart"/>
      <w:r>
        <w:t>ekstrapoliuojami</w:t>
      </w:r>
      <w:proofErr w:type="spellEnd"/>
      <w:r>
        <w:t xml:space="preserve"> po klinikinio tyrimo pabaigos.</w:t>
      </w:r>
      <w:r w:rsidRPr="00BF48A2">
        <w:t xml:space="preserve"> </w:t>
      </w:r>
      <w:r>
        <w:t>Taikoma viso gyvenimo laiko perspektyva (Tarnyba sutinka su Pareiškėjo taikoma prielaida (</w:t>
      </w:r>
      <w:proofErr w:type="spellStart"/>
      <w:r>
        <w:t>vid</w:t>
      </w:r>
      <w:proofErr w:type="spellEnd"/>
      <w:r>
        <w:t xml:space="preserve">. </w:t>
      </w:r>
      <w:r w:rsidRPr="003372A7">
        <w:t xml:space="preserve">pacientų amžius - 9 </w:t>
      </w:r>
      <w:r>
        <w:t xml:space="preserve">m.). Tarnyba sutinka su </w:t>
      </w:r>
      <w:r w:rsidRPr="003B7844">
        <w:t>Pareiškėjo taikomo</w:t>
      </w:r>
      <w:r>
        <w:t>mi</w:t>
      </w:r>
      <w:r w:rsidRPr="003B7844">
        <w:t>s prielaido</w:t>
      </w:r>
      <w:r>
        <w:t>mis</w:t>
      </w:r>
      <w:r w:rsidRPr="003B7844">
        <w:t xml:space="preserve"> vertinant efektyvumo skirtumus tarp siūlomo ir palyginamojo gydymo ilgajame laikotarpyje, kadangi</w:t>
      </w:r>
      <w:r>
        <w:t xml:space="preserve"> jos yra</w:t>
      </w:r>
      <w:r w:rsidRPr="003B7844">
        <w:t xml:space="preserve"> pagrindžiamos klinikinių tyrimų duomenimis arba literatūros šaltiniais</w:t>
      </w:r>
      <w:r>
        <w:t>, kurių d</w:t>
      </w:r>
      <w:r w:rsidRPr="003B7844">
        <w:t>alis (pvz.</w:t>
      </w:r>
      <w:r w:rsidR="0095288E">
        <w:t>,</w:t>
      </w:r>
      <w:r w:rsidRPr="003B7844">
        <w:t xml:space="preserve"> dėl mirčių rizikos) sutampa su </w:t>
      </w:r>
      <w:proofErr w:type="spellStart"/>
      <w:r w:rsidRPr="003B7844">
        <w:t>kanabidiolio</w:t>
      </w:r>
      <w:proofErr w:type="spellEnd"/>
      <w:r w:rsidRPr="003B7844">
        <w:t xml:space="preserve"> paraiškoje DS indikacijai taikytomis prielaidomis ir šaltiniais.</w:t>
      </w:r>
    </w:p>
    <w:p w14:paraId="632E97BA" w14:textId="0967A66C" w:rsidR="00B70ECB" w:rsidRDefault="00B70ECB" w:rsidP="00B70ECB">
      <w:pPr>
        <w:spacing w:line="276" w:lineRule="auto"/>
        <w:ind w:firstLine="360"/>
        <w:jc w:val="both"/>
      </w:pPr>
      <w:r w:rsidRPr="003B7844">
        <w:t>KNA taikomi ir apskaičiuoti kaštai laikomi tinkamais, t.</w:t>
      </w:r>
      <w:r w:rsidR="00BC754A">
        <w:t xml:space="preserve"> </w:t>
      </w:r>
      <w:r w:rsidRPr="003B7844">
        <w:t xml:space="preserve">y. adaptuoti Lietuvai pagal 2026 m. II </w:t>
      </w:r>
      <w:proofErr w:type="spellStart"/>
      <w:r w:rsidRPr="003B7844">
        <w:t>pusm</w:t>
      </w:r>
      <w:proofErr w:type="spellEnd"/>
      <w:r w:rsidRPr="003B7844">
        <w:t>. kainyną, tačiau paslaugų poreikis ir dažnis pagrindžiamas Jungtinės Karalystės „</w:t>
      </w:r>
      <w:proofErr w:type="spellStart"/>
      <w:r w:rsidRPr="003B7844">
        <w:t>Pathway</w:t>
      </w:r>
      <w:proofErr w:type="spellEnd"/>
      <w:r w:rsidRPr="003B7844">
        <w:t xml:space="preserve">“ </w:t>
      </w:r>
      <w:r w:rsidRPr="003B7844">
        <w:lastRenderedPageBreak/>
        <w:t xml:space="preserve">tyrimo duomenimis. Tarnyba sutinka su taikomu šaltiniu dėl riboto Lietuvos realios klinikinės praktikos DS indikacijos poreikio ir dažnio duomenų prieinamumo. </w:t>
      </w:r>
    </w:p>
    <w:p w14:paraId="0D7FA6EC" w14:textId="77777777" w:rsidR="00B70ECB" w:rsidRDefault="00B70ECB" w:rsidP="00B70ECB">
      <w:pPr>
        <w:pStyle w:val="Sraopastraipa"/>
        <w:tabs>
          <w:tab w:val="left" w:pos="360"/>
        </w:tabs>
        <w:spacing w:line="276" w:lineRule="auto"/>
        <w:ind w:left="0"/>
        <w:jc w:val="both"/>
      </w:pPr>
      <w:r>
        <w:tab/>
      </w:r>
      <w:r w:rsidRPr="003B7844">
        <w:t xml:space="preserve">Duomenys apie DS pacientų su sveikata susijusią gyvenimo kokybę KNA taikomi vadovaujantis </w:t>
      </w:r>
      <w:proofErr w:type="spellStart"/>
      <w:r w:rsidRPr="003B7844">
        <w:t>Pinsent</w:t>
      </w:r>
      <w:proofErr w:type="spellEnd"/>
      <w:r w:rsidRPr="003B7844">
        <w:t xml:space="preserve"> ir kt. (2023) publikacija, tačiau Tarnyba vertina, kad Pareiškėjo taikomi gyvenimo kokybės įverčiai pasižymi dideliais neapibrėžtumais, kadangi nėra surinkti FFA klinikinio tyrimo metu, EQ-5D klausimynas susiejamas (nėra taikomas tiesiogiai klinikinio tyrimo metu). Taip pat pareiškėjas nepateikia jokių kitų šaltinių ir alternatyviai taikomų gyvenimo kokybės įverčių.</w:t>
      </w:r>
      <w:r>
        <w:t xml:space="preserve"> Atkreiptinas dėmesys, kad </w:t>
      </w:r>
      <w:r w:rsidRPr="00382BDE">
        <w:t xml:space="preserve">Tarnyba KNA atlieka vertinant sveikatai sukuriamą naudą ir kaštus </w:t>
      </w:r>
      <w:r w:rsidRPr="00382BDE">
        <w:rPr>
          <w:u w:val="single"/>
        </w:rPr>
        <w:t>tik tiesiogiai vertinamai indikacijai teikiamai populiacijai - DS pacientams, todėl įprastinėje atvejo analizėje Tarnyba gyvenimo kokybės įverčių dėl artimųjų patiriamo gyvenimo kokybės suprastėjimo neįtraukia</w:t>
      </w:r>
      <w:r w:rsidRPr="003B7844">
        <w:t>.</w:t>
      </w:r>
      <w:r>
        <w:t xml:space="preserve"> Paminėtina, kad dėl artimųjų patiriamo gyvenimo kokybės suprastėjimo galutiniais KNA rezultatais yra sugeneruojama 50-60 proc. mažiau kokybiškų gyvenimo metų lyginant su kompensavimui teikiamos populiacijos – DS pacientų (taikant tiek FFA tiek įprastos klinikinės praktikos gydymą) ir prielaida turi esminę įtaką galutiniam ekonominės analizės rezultatui.</w:t>
      </w:r>
    </w:p>
    <w:p w14:paraId="170A80C0" w14:textId="0043168E" w:rsidR="004979E5" w:rsidRDefault="004979E5" w:rsidP="004979E5">
      <w:pPr>
        <w:pStyle w:val="Sraopastraipa"/>
        <w:tabs>
          <w:tab w:val="left" w:pos="360"/>
        </w:tabs>
        <w:spacing w:line="276" w:lineRule="auto"/>
        <w:ind w:left="0"/>
        <w:jc w:val="both"/>
      </w:pPr>
    </w:p>
    <w:p w14:paraId="5459830D" w14:textId="77777777" w:rsidR="004979E5" w:rsidRPr="00B3785C" w:rsidRDefault="004979E5" w:rsidP="004979E5">
      <w:pPr>
        <w:tabs>
          <w:tab w:val="left" w:pos="426"/>
        </w:tabs>
        <w:jc w:val="center"/>
        <w:rPr>
          <w:b/>
          <w:lang w:eastAsia="lt-LT"/>
        </w:rPr>
      </w:pPr>
      <w:r w:rsidRPr="00B3785C">
        <w:rPr>
          <w:b/>
          <w:lang w:eastAsia="lt-LT"/>
        </w:rPr>
        <w:t>3.1 Ekonominės analizės rezultatas</w:t>
      </w:r>
    </w:p>
    <w:p w14:paraId="09057600" w14:textId="77777777" w:rsidR="004979E5" w:rsidRPr="00B3785C" w:rsidRDefault="004979E5" w:rsidP="004979E5">
      <w:pPr>
        <w:tabs>
          <w:tab w:val="left" w:pos="426"/>
        </w:tabs>
        <w:rPr>
          <w:b/>
          <w:lang w:eastAsia="lt-LT"/>
        </w:rPr>
      </w:pPr>
    </w:p>
    <w:tbl>
      <w:tblPr>
        <w:tblStyle w:val="Lentelstinklelis1"/>
        <w:tblW w:w="9439" w:type="dxa"/>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200"/>
        <w:gridCol w:w="3239"/>
      </w:tblGrid>
      <w:tr w:rsidR="004979E5" w:rsidRPr="00B3785C" w14:paraId="791D4255" w14:textId="77777777" w:rsidTr="00702B73">
        <w:trPr>
          <w:trHeight w:val="344"/>
          <w:jc w:val="center"/>
        </w:trPr>
        <w:tc>
          <w:tcPr>
            <w:tcW w:w="9439" w:type="dxa"/>
            <w:gridSpan w:val="2"/>
            <w:tcBorders>
              <w:top w:val="single" w:sz="12" w:space="0" w:color="auto"/>
              <w:left w:val="single" w:sz="4" w:space="0" w:color="auto"/>
              <w:right w:val="single" w:sz="4" w:space="0" w:color="auto"/>
            </w:tcBorders>
            <w:vAlign w:val="center"/>
          </w:tcPr>
          <w:p w14:paraId="318C942D" w14:textId="77777777" w:rsidR="004979E5" w:rsidRPr="00B3785C" w:rsidRDefault="004979E5" w:rsidP="00702B73">
            <w:pPr>
              <w:tabs>
                <w:tab w:val="left" w:pos="567"/>
              </w:tabs>
              <w:jc w:val="center"/>
              <w:rPr>
                <w:b/>
                <w:bCs/>
                <w:sz w:val="26"/>
                <w:szCs w:val="26"/>
                <w:lang w:eastAsia="lt-LT"/>
              </w:rPr>
            </w:pPr>
            <w:r w:rsidRPr="00B3785C">
              <w:rPr>
                <w:b/>
                <w:bCs/>
                <w:sz w:val="26"/>
                <w:szCs w:val="26"/>
                <w:lang w:eastAsia="lt-LT"/>
              </w:rPr>
              <w:t>Rezultatai</w:t>
            </w:r>
          </w:p>
        </w:tc>
      </w:tr>
      <w:tr w:rsidR="004979E5" w:rsidRPr="00B3785C" w14:paraId="6D805287" w14:textId="77777777" w:rsidTr="00702B73">
        <w:trPr>
          <w:trHeight w:val="267"/>
          <w:jc w:val="center"/>
        </w:trPr>
        <w:tc>
          <w:tcPr>
            <w:tcW w:w="6200" w:type="dxa"/>
            <w:tcBorders>
              <w:left w:val="single" w:sz="4" w:space="0" w:color="auto"/>
            </w:tcBorders>
          </w:tcPr>
          <w:p w14:paraId="7286BBB9" w14:textId="77777777" w:rsidR="004979E5" w:rsidRPr="00B70ECB" w:rsidRDefault="004979E5" w:rsidP="00702B73">
            <w:pPr>
              <w:tabs>
                <w:tab w:val="left" w:pos="567"/>
              </w:tabs>
              <w:jc w:val="right"/>
              <w:rPr>
                <w:b/>
                <w:iCs/>
                <w:lang w:eastAsia="lt-LT"/>
              </w:rPr>
            </w:pPr>
            <w:r w:rsidRPr="00B70ECB">
              <w:rPr>
                <w:b/>
                <w:iCs/>
                <w:lang w:eastAsia="lt-LT"/>
              </w:rPr>
              <w:t>Kaštų skirtumas</w:t>
            </w:r>
          </w:p>
        </w:tc>
        <w:tc>
          <w:tcPr>
            <w:tcW w:w="3239" w:type="dxa"/>
            <w:tcBorders>
              <w:right w:val="single" w:sz="4" w:space="0" w:color="auto"/>
            </w:tcBorders>
          </w:tcPr>
          <w:p w14:paraId="35DCAA5C" w14:textId="310798B2" w:rsidR="004979E5" w:rsidRPr="00B70ECB" w:rsidRDefault="006053B4" w:rsidP="00702B73">
            <w:pPr>
              <w:tabs>
                <w:tab w:val="left" w:pos="567"/>
              </w:tabs>
              <w:jc w:val="both"/>
              <w:rPr>
                <w:b/>
                <w:i/>
                <w:iCs/>
                <w:lang w:eastAsia="lt-LT"/>
              </w:rPr>
            </w:pPr>
            <w:r>
              <w:rPr>
                <w:b/>
              </w:rPr>
              <w:t>*****</w:t>
            </w:r>
            <w:r w:rsidR="00B70ECB" w:rsidRPr="00B70ECB">
              <w:rPr>
                <w:b/>
              </w:rPr>
              <w:t xml:space="preserve"> Eur.</w:t>
            </w:r>
          </w:p>
        </w:tc>
      </w:tr>
      <w:tr w:rsidR="004979E5" w:rsidRPr="00B3785C" w14:paraId="2A7E3B4B" w14:textId="77777777" w:rsidTr="00702B73">
        <w:trPr>
          <w:trHeight w:val="267"/>
          <w:jc w:val="center"/>
        </w:trPr>
        <w:tc>
          <w:tcPr>
            <w:tcW w:w="6200" w:type="dxa"/>
            <w:tcBorders>
              <w:left w:val="single" w:sz="4" w:space="0" w:color="auto"/>
            </w:tcBorders>
          </w:tcPr>
          <w:p w14:paraId="6EEAED57" w14:textId="77777777" w:rsidR="004979E5" w:rsidRPr="00B3785C" w:rsidRDefault="004979E5" w:rsidP="00702B73">
            <w:pPr>
              <w:tabs>
                <w:tab w:val="left" w:pos="567"/>
              </w:tabs>
              <w:jc w:val="right"/>
              <w:rPr>
                <w:iCs/>
                <w:lang w:eastAsia="lt-LT"/>
              </w:rPr>
            </w:pPr>
            <w:r w:rsidRPr="00B3785C">
              <w:rPr>
                <w:iCs/>
                <w:lang w:eastAsia="lt-LT"/>
              </w:rPr>
              <w:t>Papildomi gyvenimo metai (LY)</w:t>
            </w:r>
          </w:p>
        </w:tc>
        <w:tc>
          <w:tcPr>
            <w:tcW w:w="3239" w:type="dxa"/>
            <w:tcBorders>
              <w:right w:val="single" w:sz="4" w:space="0" w:color="auto"/>
            </w:tcBorders>
          </w:tcPr>
          <w:p w14:paraId="45A01CD0" w14:textId="6A41E70C" w:rsidR="004979E5" w:rsidRPr="00B3785C" w:rsidRDefault="006053B4" w:rsidP="00702B73">
            <w:pPr>
              <w:tabs>
                <w:tab w:val="left" w:pos="567"/>
              </w:tabs>
              <w:jc w:val="both"/>
              <w:rPr>
                <w:i/>
                <w:iCs/>
                <w:lang w:eastAsia="lt-LT"/>
              </w:rPr>
            </w:pPr>
            <w:r>
              <w:rPr>
                <w:i/>
                <w:iCs/>
                <w:lang w:eastAsia="lt-LT"/>
              </w:rPr>
              <w:t>**</w:t>
            </w:r>
          </w:p>
        </w:tc>
      </w:tr>
      <w:tr w:rsidR="004979E5" w:rsidRPr="00B3785C" w14:paraId="007B0562" w14:textId="77777777" w:rsidTr="00702B73">
        <w:trPr>
          <w:trHeight w:val="267"/>
          <w:jc w:val="center"/>
        </w:trPr>
        <w:tc>
          <w:tcPr>
            <w:tcW w:w="6200" w:type="dxa"/>
            <w:tcBorders>
              <w:left w:val="single" w:sz="4" w:space="0" w:color="auto"/>
            </w:tcBorders>
          </w:tcPr>
          <w:p w14:paraId="47B57D05" w14:textId="77777777" w:rsidR="004979E5" w:rsidRPr="00B70ECB" w:rsidRDefault="004979E5" w:rsidP="00702B73">
            <w:pPr>
              <w:tabs>
                <w:tab w:val="left" w:pos="567"/>
              </w:tabs>
              <w:jc w:val="right"/>
              <w:rPr>
                <w:b/>
                <w:iCs/>
                <w:lang w:eastAsia="lt-LT"/>
              </w:rPr>
            </w:pPr>
            <w:r w:rsidRPr="00B70ECB">
              <w:rPr>
                <w:b/>
                <w:iCs/>
                <w:lang w:eastAsia="lt-LT"/>
              </w:rPr>
              <w:t>Papildomi kokybiški gyvenimo metai (QALY)</w:t>
            </w:r>
          </w:p>
        </w:tc>
        <w:tc>
          <w:tcPr>
            <w:tcW w:w="3239" w:type="dxa"/>
            <w:tcBorders>
              <w:right w:val="single" w:sz="4" w:space="0" w:color="auto"/>
            </w:tcBorders>
          </w:tcPr>
          <w:p w14:paraId="1889FB51" w14:textId="5DCD4A0E" w:rsidR="004979E5" w:rsidRPr="00B70ECB" w:rsidRDefault="006053B4" w:rsidP="00702B73">
            <w:pPr>
              <w:tabs>
                <w:tab w:val="left" w:pos="567"/>
              </w:tabs>
              <w:jc w:val="both"/>
              <w:rPr>
                <w:b/>
                <w:i/>
                <w:iCs/>
                <w:lang w:eastAsia="lt-LT"/>
              </w:rPr>
            </w:pPr>
            <w:r>
              <w:rPr>
                <w:b/>
                <w:i/>
                <w:iCs/>
                <w:lang w:eastAsia="lt-LT"/>
              </w:rPr>
              <w:t>***</w:t>
            </w:r>
          </w:p>
        </w:tc>
      </w:tr>
      <w:tr w:rsidR="004979E5" w:rsidRPr="00B3785C" w14:paraId="0F7FAB33" w14:textId="77777777" w:rsidTr="00702B73">
        <w:trPr>
          <w:trHeight w:val="267"/>
          <w:jc w:val="center"/>
        </w:trPr>
        <w:tc>
          <w:tcPr>
            <w:tcW w:w="6200" w:type="dxa"/>
            <w:tcBorders>
              <w:left w:val="single" w:sz="4" w:space="0" w:color="auto"/>
            </w:tcBorders>
          </w:tcPr>
          <w:p w14:paraId="0A8A2180" w14:textId="77777777" w:rsidR="004979E5" w:rsidRPr="00B3785C" w:rsidRDefault="004979E5" w:rsidP="004979E5">
            <w:pPr>
              <w:tabs>
                <w:tab w:val="left" w:pos="567"/>
              </w:tabs>
              <w:jc w:val="right"/>
              <w:rPr>
                <w:iCs/>
                <w:lang w:eastAsia="lt-LT"/>
              </w:rPr>
            </w:pPr>
            <w:r w:rsidRPr="00B3785C">
              <w:rPr>
                <w:iCs/>
                <w:lang w:eastAsia="lt-LT"/>
              </w:rPr>
              <w:t>ICER už LY</w:t>
            </w:r>
          </w:p>
        </w:tc>
        <w:tc>
          <w:tcPr>
            <w:tcW w:w="3239" w:type="dxa"/>
            <w:tcBorders>
              <w:right w:val="single" w:sz="4" w:space="0" w:color="auto"/>
            </w:tcBorders>
          </w:tcPr>
          <w:p w14:paraId="7033D502" w14:textId="7AD6C84D" w:rsidR="004979E5" w:rsidRPr="00B70ECB" w:rsidRDefault="006053B4" w:rsidP="00B70ECB">
            <w:pPr>
              <w:jc w:val="both"/>
              <w:rPr>
                <w:i/>
                <w:color w:val="000000"/>
                <w:lang w:eastAsia="lt-LT"/>
              </w:rPr>
            </w:pPr>
            <w:r>
              <w:rPr>
                <w:i/>
                <w:color w:val="000000"/>
              </w:rPr>
              <w:t>******</w:t>
            </w:r>
          </w:p>
        </w:tc>
      </w:tr>
      <w:tr w:rsidR="004979E5" w:rsidRPr="00B3785C" w14:paraId="53BFC0AF" w14:textId="77777777" w:rsidTr="00702B73">
        <w:trPr>
          <w:trHeight w:val="267"/>
          <w:jc w:val="center"/>
        </w:trPr>
        <w:tc>
          <w:tcPr>
            <w:tcW w:w="6200" w:type="dxa"/>
            <w:tcBorders>
              <w:left w:val="single" w:sz="4" w:space="0" w:color="auto"/>
            </w:tcBorders>
          </w:tcPr>
          <w:p w14:paraId="2FD769F8" w14:textId="77777777" w:rsidR="004979E5" w:rsidRPr="00B3785C" w:rsidRDefault="004979E5" w:rsidP="004979E5">
            <w:pPr>
              <w:tabs>
                <w:tab w:val="left" w:pos="567"/>
              </w:tabs>
              <w:jc w:val="right"/>
              <w:rPr>
                <w:b/>
                <w:iCs/>
                <w:lang w:eastAsia="lt-LT"/>
              </w:rPr>
            </w:pPr>
            <w:r w:rsidRPr="00B3785C">
              <w:rPr>
                <w:b/>
                <w:iCs/>
                <w:lang w:eastAsia="lt-LT"/>
              </w:rPr>
              <w:t>ICER už QALY</w:t>
            </w:r>
          </w:p>
        </w:tc>
        <w:tc>
          <w:tcPr>
            <w:tcW w:w="3239" w:type="dxa"/>
            <w:tcBorders>
              <w:right w:val="single" w:sz="4" w:space="0" w:color="auto"/>
            </w:tcBorders>
          </w:tcPr>
          <w:p w14:paraId="76090989" w14:textId="5BB03869" w:rsidR="004979E5" w:rsidRPr="004979E5" w:rsidRDefault="006053B4" w:rsidP="004979E5">
            <w:pPr>
              <w:tabs>
                <w:tab w:val="left" w:pos="567"/>
              </w:tabs>
              <w:jc w:val="both"/>
              <w:rPr>
                <w:i/>
                <w:iCs/>
                <w:lang w:eastAsia="lt-LT"/>
              </w:rPr>
            </w:pPr>
            <w:r>
              <w:rPr>
                <w:b/>
                <w:bCs/>
              </w:rPr>
              <w:t>******</w:t>
            </w:r>
            <w:r w:rsidR="00B70ECB">
              <w:rPr>
                <w:b/>
                <w:bCs/>
              </w:rPr>
              <w:t xml:space="preserve"> Eur./QALY</w:t>
            </w:r>
          </w:p>
        </w:tc>
      </w:tr>
      <w:tr w:rsidR="004979E5" w:rsidRPr="00B3785C" w14:paraId="3FACCD40" w14:textId="77777777" w:rsidTr="00702B73">
        <w:trPr>
          <w:trHeight w:val="267"/>
          <w:jc w:val="center"/>
        </w:trPr>
        <w:tc>
          <w:tcPr>
            <w:tcW w:w="6200" w:type="dxa"/>
            <w:tcBorders>
              <w:left w:val="single" w:sz="4" w:space="0" w:color="auto"/>
              <w:bottom w:val="single" w:sz="4" w:space="0" w:color="auto"/>
              <w:right w:val="single" w:sz="4" w:space="0" w:color="auto"/>
            </w:tcBorders>
          </w:tcPr>
          <w:p w14:paraId="7E4FD369" w14:textId="77777777" w:rsidR="004979E5" w:rsidRPr="00B3785C" w:rsidRDefault="004979E5" w:rsidP="004979E5">
            <w:pPr>
              <w:tabs>
                <w:tab w:val="left" w:pos="567"/>
              </w:tabs>
              <w:jc w:val="right"/>
              <w:rPr>
                <w:b/>
                <w:i/>
                <w:iCs/>
                <w:lang w:eastAsia="lt-LT"/>
              </w:rPr>
            </w:pPr>
            <w:r w:rsidRPr="00B3785C">
              <w:rPr>
                <w:b/>
                <w:i/>
                <w:iCs/>
                <w:lang w:eastAsia="lt-LT"/>
              </w:rPr>
              <w:t>Referencinė kaštų naudingumo vertė</w:t>
            </w:r>
          </w:p>
        </w:tc>
        <w:tc>
          <w:tcPr>
            <w:tcW w:w="3239" w:type="dxa"/>
            <w:tcBorders>
              <w:left w:val="single" w:sz="4" w:space="0" w:color="auto"/>
              <w:bottom w:val="single" w:sz="4" w:space="0" w:color="auto"/>
              <w:right w:val="single" w:sz="4" w:space="0" w:color="auto"/>
            </w:tcBorders>
          </w:tcPr>
          <w:p w14:paraId="576E5B2E" w14:textId="68ED9F03" w:rsidR="004979E5" w:rsidRPr="00B3785C" w:rsidRDefault="006053B4" w:rsidP="004979E5">
            <w:pPr>
              <w:tabs>
                <w:tab w:val="left" w:pos="567"/>
              </w:tabs>
              <w:jc w:val="both"/>
              <w:rPr>
                <w:i/>
                <w:iCs/>
                <w:lang w:eastAsia="lt-LT"/>
              </w:rPr>
            </w:pPr>
            <w:r>
              <w:rPr>
                <w:b/>
                <w:i/>
                <w:color w:val="000000"/>
                <w:lang w:eastAsia="lt-LT"/>
              </w:rPr>
              <w:t>******</w:t>
            </w:r>
            <w:r w:rsidR="004979E5" w:rsidRPr="00043619">
              <w:rPr>
                <w:b/>
                <w:i/>
                <w:color w:val="000000"/>
                <w:lang w:eastAsia="lt-LT"/>
              </w:rPr>
              <w:t xml:space="preserve"> Eur.</w:t>
            </w:r>
          </w:p>
        </w:tc>
      </w:tr>
    </w:tbl>
    <w:p w14:paraId="634AEC69" w14:textId="77777777" w:rsidR="004979E5" w:rsidRPr="009E3F81" w:rsidRDefault="004979E5" w:rsidP="004979E5">
      <w:pPr>
        <w:tabs>
          <w:tab w:val="left" w:pos="567"/>
        </w:tabs>
        <w:jc w:val="both"/>
        <w:rPr>
          <w:iCs/>
          <w:sz w:val="20"/>
          <w:lang w:eastAsia="lt-LT"/>
        </w:rPr>
      </w:pPr>
      <w:r w:rsidRPr="00B3785C">
        <w:rPr>
          <w:iCs/>
          <w:sz w:val="20"/>
          <w:lang w:eastAsia="lt-LT"/>
        </w:rPr>
        <w:t>ICER – (</w:t>
      </w:r>
      <w:r w:rsidRPr="00B3785C">
        <w:rPr>
          <w:i/>
          <w:sz w:val="20"/>
          <w:lang w:eastAsia="lt-LT"/>
        </w:rPr>
        <w:t xml:space="preserve">angl. </w:t>
      </w:r>
      <w:proofErr w:type="spellStart"/>
      <w:r w:rsidRPr="00B3785C">
        <w:rPr>
          <w:i/>
          <w:sz w:val="20"/>
          <w:lang w:eastAsia="lt-LT"/>
        </w:rPr>
        <w:t>incremental</w:t>
      </w:r>
      <w:proofErr w:type="spellEnd"/>
      <w:r w:rsidRPr="00B3785C">
        <w:rPr>
          <w:i/>
          <w:sz w:val="20"/>
          <w:lang w:eastAsia="lt-LT"/>
        </w:rPr>
        <w:t xml:space="preserve"> </w:t>
      </w:r>
      <w:proofErr w:type="spellStart"/>
      <w:r w:rsidRPr="00B3785C">
        <w:rPr>
          <w:i/>
          <w:sz w:val="20"/>
          <w:lang w:eastAsia="lt-LT"/>
        </w:rPr>
        <w:t>cost-effectiveness</w:t>
      </w:r>
      <w:proofErr w:type="spellEnd"/>
      <w:r w:rsidRPr="00B3785C">
        <w:rPr>
          <w:i/>
          <w:sz w:val="20"/>
          <w:lang w:eastAsia="lt-LT"/>
        </w:rPr>
        <w:t xml:space="preserve"> </w:t>
      </w:r>
      <w:proofErr w:type="spellStart"/>
      <w:r w:rsidRPr="00B3785C">
        <w:rPr>
          <w:i/>
          <w:sz w:val="20"/>
          <w:lang w:eastAsia="lt-LT"/>
        </w:rPr>
        <w:t>ratio</w:t>
      </w:r>
      <w:proofErr w:type="spellEnd"/>
      <w:r w:rsidRPr="00B3785C">
        <w:rPr>
          <w:iCs/>
          <w:sz w:val="20"/>
          <w:lang w:eastAsia="lt-LT"/>
        </w:rPr>
        <w:t xml:space="preserve">) </w:t>
      </w:r>
      <w:proofErr w:type="spellStart"/>
      <w:r w:rsidRPr="00B3785C">
        <w:rPr>
          <w:iCs/>
          <w:sz w:val="20"/>
          <w:lang w:eastAsia="lt-LT"/>
        </w:rPr>
        <w:t>inkrementinis</w:t>
      </w:r>
      <w:proofErr w:type="spellEnd"/>
      <w:r w:rsidRPr="00B3785C">
        <w:rPr>
          <w:iCs/>
          <w:sz w:val="20"/>
          <w:lang w:eastAsia="lt-LT"/>
        </w:rPr>
        <w:t xml:space="preserve"> kaštų naudingumo koeficientas; LY – (</w:t>
      </w:r>
      <w:r w:rsidRPr="00B3785C">
        <w:rPr>
          <w:i/>
          <w:sz w:val="20"/>
          <w:lang w:eastAsia="lt-LT"/>
        </w:rPr>
        <w:t xml:space="preserve">angl. </w:t>
      </w:r>
      <w:proofErr w:type="spellStart"/>
      <w:r w:rsidRPr="00B3785C">
        <w:rPr>
          <w:i/>
          <w:sz w:val="20"/>
          <w:lang w:eastAsia="lt-LT"/>
        </w:rPr>
        <w:t>life</w:t>
      </w:r>
      <w:proofErr w:type="spellEnd"/>
      <w:r w:rsidRPr="00B3785C">
        <w:rPr>
          <w:i/>
          <w:sz w:val="20"/>
          <w:lang w:eastAsia="lt-LT"/>
        </w:rPr>
        <w:t xml:space="preserve"> </w:t>
      </w:r>
      <w:proofErr w:type="spellStart"/>
      <w:r w:rsidRPr="00B3785C">
        <w:rPr>
          <w:i/>
          <w:sz w:val="20"/>
          <w:lang w:eastAsia="lt-LT"/>
        </w:rPr>
        <w:t>years</w:t>
      </w:r>
      <w:proofErr w:type="spellEnd"/>
      <w:r w:rsidRPr="00B3785C">
        <w:rPr>
          <w:iCs/>
          <w:sz w:val="20"/>
          <w:lang w:eastAsia="lt-LT"/>
        </w:rPr>
        <w:t>) gyvenimo metai; QALY- (</w:t>
      </w:r>
      <w:r w:rsidRPr="00B3785C">
        <w:rPr>
          <w:i/>
          <w:sz w:val="20"/>
          <w:lang w:eastAsia="lt-LT"/>
        </w:rPr>
        <w:t xml:space="preserve">angl. </w:t>
      </w:r>
      <w:proofErr w:type="spellStart"/>
      <w:r w:rsidRPr="00B3785C">
        <w:rPr>
          <w:i/>
          <w:sz w:val="20"/>
          <w:lang w:eastAsia="lt-LT"/>
        </w:rPr>
        <w:t>quality</w:t>
      </w:r>
      <w:proofErr w:type="spellEnd"/>
      <w:r w:rsidRPr="00B3785C">
        <w:rPr>
          <w:i/>
          <w:sz w:val="20"/>
          <w:lang w:eastAsia="lt-LT"/>
        </w:rPr>
        <w:t xml:space="preserve"> </w:t>
      </w:r>
      <w:proofErr w:type="spellStart"/>
      <w:r w:rsidRPr="00B3785C">
        <w:rPr>
          <w:i/>
          <w:sz w:val="20"/>
          <w:lang w:eastAsia="lt-LT"/>
        </w:rPr>
        <w:t>adjusted</w:t>
      </w:r>
      <w:proofErr w:type="spellEnd"/>
      <w:r w:rsidRPr="00B3785C">
        <w:rPr>
          <w:i/>
          <w:sz w:val="20"/>
          <w:lang w:eastAsia="lt-LT"/>
        </w:rPr>
        <w:t xml:space="preserve"> </w:t>
      </w:r>
      <w:proofErr w:type="spellStart"/>
      <w:r w:rsidRPr="00B3785C">
        <w:rPr>
          <w:i/>
          <w:sz w:val="20"/>
          <w:lang w:eastAsia="lt-LT"/>
        </w:rPr>
        <w:t>life</w:t>
      </w:r>
      <w:proofErr w:type="spellEnd"/>
      <w:r w:rsidRPr="00B3785C">
        <w:rPr>
          <w:i/>
          <w:sz w:val="20"/>
          <w:lang w:eastAsia="lt-LT"/>
        </w:rPr>
        <w:t xml:space="preserve"> </w:t>
      </w:r>
      <w:proofErr w:type="spellStart"/>
      <w:r w:rsidRPr="00B3785C">
        <w:rPr>
          <w:i/>
          <w:sz w:val="20"/>
          <w:lang w:eastAsia="lt-LT"/>
        </w:rPr>
        <w:t>years</w:t>
      </w:r>
      <w:proofErr w:type="spellEnd"/>
      <w:r w:rsidRPr="00B3785C">
        <w:rPr>
          <w:i/>
          <w:sz w:val="20"/>
          <w:lang w:eastAsia="lt-LT"/>
        </w:rPr>
        <w:t xml:space="preserve">) </w:t>
      </w:r>
      <w:r w:rsidRPr="00B3785C">
        <w:rPr>
          <w:iCs/>
          <w:sz w:val="20"/>
          <w:lang w:eastAsia="lt-LT"/>
        </w:rPr>
        <w:t>kokybiški gyvenimo metai.</w:t>
      </w:r>
    </w:p>
    <w:p w14:paraId="28C4F1B8" w14:textId="77777777" w:rsidR="004979E5" w:rsidRDefault="004979E5" w:rsidP="004979E5">
      <w:pPr>
        <w:pStyle w:val="Sraopastraipa"/>
        <w:tabs>
          <w:tab w:val="left" w:pos="360"/>
        </w:tabs>
        <w:spacing w:line="276" w:lineRule="auto"/>
        <w:ind w:left="0"/>
        <w:jc w:val="both"/>
      </w:pPr>
    </w:p>
    <w:p w14:paraId="5B45A1EE" w14:textId="4F4CDAB6" w:rsidR="004979E5" w:rsidRDefault="004979E5" w:rsidP="00B70ECB">
      <w:pPr>
        <w:spacing w:line="276" w:lineRule="auto"/>
        <w:ind w:firstLine="360"/>
        <w:jc w:val="both"/>
      </w:pPr>
      <w:r>
        <w:rPr>
          <w:rFonts w:eastAsia="Arial"/>
        </w:rPr>
        <w:tab/>
      </w:r>
      <w:r w:rsidR="00B70ECB">
        <w:rPr>
          <w:rFonts w:eastAsia="Arial"/>
        </w:rPr>
        <w:t xml:space="preserve">Gautais </w:t>
      </w:r>
      <w:r w:rsidR="00B70ECB" w:rsidRPr="0011058A">
        <w:rPr>
          <w:rFonts w:eastAsia="Arial"/>
        </w:rPr>
        <w:t xml:space="preserve">ekonominės analizės </w:t>
      </w:r>
      <w:r w:rsidR="00B70ECB">
        <w:rPr>
          <w:rFonts w:eastAsia="Arial"/>
        </w:rPr>
        <w:t>duomenimis,</w:t>
      </w:r>
      <w:r w:rsidR="00B70ECB" w:rsidRPr="0011058A">
        <w:rPr>
          <w:rFonts w:eastAsia="Arial"/>
        </w:rPr>
        <w:t xml:space="preserve"> </w:t>
      </w:r>
      <w:proofErr w:type="spellStart"/>
      <w:r w:rsidR="00B70ECB" w:rsidRPr="0011058A">
        <w:rPr>
          <w:rFonts w:eastAsia="Arial"/>
        </w:rPr>
        <w:t>fenfluraminą</w:t>
      </w:r>
      <w:proofErr w:type="spellEnd"/>
      <w:r w:rsidR="00B70ECB" w:rsidRPr="0011058A">
        <w:rPr>
          <w:rFonts w:eastAsia="Arial"/>
        </w:rPr>
        <w:t xml:space="preserve"> (FFA)</w:t>
      </w:r>
      <w:r w:rsidR="00B70ECB">
        <w:rPr>
          <w:rFonts w:eastAsia="Arial"/>
        </w:rPr>
        <w:t xml:space="preserve"> </w:t>
      </w:r>
      <w:r w:rsidR="00B70ECB" w:rsidRPr="00C24A17">
        <w:rPr>
          <w:rFonts w:eastAsia="Arial"/>
        </w:rPr>
        <w:t xml:space="preserve">lyginant su </w:t>
      </w:r>
      <w:proofErr w:type="spellStart"/>
      <w:r w:rsidR="00B70ECB" w:rsidRPr="00C24A17">
        <w:rPr>
          <w:rFonts w:eastAsia="Arial"/>
        </w:rPr>
        <w:t>kanabidioliu</w:t>
      </w:r>
      <w:proofErr w:type="spellEnd"/>
      <w:r w:rsidR="00B70ECB" w:rsidRPr="00C24A17">
        <w:rPr>
          <w:rFonts w:eastAsia="Arial"/>
        </w:rPr>
        <w:t xml:space="preserve"> (CBD) sveikatai sukuriama nauda (</w:t>
      </w:r>
      <w:proofErr w:type="spellStart"/>
      <w:r w:rsidR="00B70ECB" w:rsidRPr="00C24A17">
        <w:rPr>
          <w:rFonts w:eastAsia="Arial"/>
        </w:rPr>
        <w:t>inkrementiniai</w:t>
      </w:r>
      <w:proofErr w:type="spellEnd"/>
      <w:r w:rsidR="00B70ECB" w:rsidRPr="00C24A17">
        <w:rPr>
          <w:rFonts w:eastAsia="Arial"/>
        </w:rPr>
        <w:t xml:space="preserve"> QALYS) - </w:t>
      </w:r>
      <w:r w:rsidR="006053B4">
        <w:rPr>
          <w:rFonts w:eastAsia="Arial"/>
        </w:rPr>
        <w:t>***</w:t>
      </w:r>
      <w:r w:rsidR="00B70ECB" w:rsidRPr="00C24A17">
        <w:rPr>
          <w:rFonts w:eastAsia="Arial"/>
        </w:rPr>
        <w:t xml:space="preserve">, </w:t>
      </w:r>
      <w:r w:rsidR="00B70ECB" w:rsidRPr="00C24A17">
        <w:t xml:space="preserve">o gydymo FFA kaštai yra </w:t>
      </w:r>
      <w:r w:rsidR="006053B4">
        <w:t>*****</w:t>
      </w:r>
      <w:r w:rsidR="00B70ECB" w:rsidRPr="00C24A17">
        <w:t xml:space="preserve"> Eur. didesni nei standartinio šiuo metu Lietuvoje taikomo gydymo (CBD). Apskaičiuotas ICER – </w:t>
      </w:r>
      <w:r w:rsidR="006053B4">
        <w:t>******</w:t>
      </w:r>
      <w:r w:rsidR="00B70ECB" w:rsidRPr="00C24A17">
        <w:t xml:space="preserve"> </w:t>
      </w:r>
      <w:r w:rsidR="00B70ECB" w:rsidRPr="00C24A17">
        <w:rPr>
          <w:color w:val="000000"/>
        </w:rPr>
        <w:t>Eur./QALY</w:t>
      </w:r>
      <w:r w:rsidR="00B70ECB">
        <w:rPr>
          <w:color w:val="000000"/>
        </w:rPr>
        <w:t xml:space="preserve"> </w:t>
      </w:r>
      <w:r w:rsidR="00B70ECB" w:rsidRPr="00C24A17">
        <w:t>viršija vidutinei ligos naštai taikomą referencinę kaštų naudingumo vertę (&gt;</w:t>
      </w:r>
      <w:r w:rsidR="006053B4">
        <w:rPr>
          <w:color w:val="000000"/>
        </w:rPr>
        <w:t>******</w:t>
      </w:r>
      <w:r w:rsidR="00B70ECB" w:rsidRPr="00C24A17">
        <w:rPr>
          <w:color w:val="000000"/>
        </w:rPr>
        <w:t xml:space="preserve"> Eur.)</w:t>
      </w:r>
      <w:r w:rsidR="00B70ECB" w:rsidRPr="00C24A17">
        <w:t>.</w:t>
      </w:r>
      <w:r w:rsidR="00B70ECB">
        <w:t xml:space="preserve"> Scenarijų analizės rezultatai patvirtina, kad pacientų amžius ir dėl to taikomas dozavimas turi reikšmingos įtakos kaštams ir galutiniam ekonominės analizės rezultatui: ICER atitinkamai kinta nuo FFE dominuojančio iki kaštų prasme neefektyvaus (</w:t>
      </w:r>
      <w:r w:rsidR="006053B4">
        <w:t>******</w:t>
      </w:r>
      <w:r w:rsidR="00B70ECB">
        <w:t xml:space="preserve"> Eur./QALY).</w:t>
      </w:r>
    </w:p>
    <w:p w14:paraId="5072F046" w14:textId="0DAC8C52" w:rsidR="004B5179" w:rsidRPr="004B5179" w:rsidRDefault="004B5179" w:rsidP="004B5179">
      <w:pPr>
        <w:spacing w:line="276" w:lineRule="auto"/>
        <w:ind w:firstLine="360"/>
        <w:jc w:val="both"/>
        <w:rPr>
          <w:i/>
          <w:u w:val="single"/>
          <w:lang w:eastAsia="lt-LT"/>
        </w:rPr>
      </w:pPr>
      <w:r>
        <w:rPr>
          <w:i/>
        </w:rPr>
        <w:t>Siekiant, kad apskaičiuotas galutinis ekonominės analizės rezultatas (ICER) atitiktų vidutinei ligos naštai taikomą referencinę kaštų naudingumo vertę (&lt;</w:t>
      </w:r>
      <w:r w:rsidR="006053B4">
        <w:rPr>
          <w:i/>
        </w:rPr>
        <w:t>******</w:t>
      </w:r>
      <w:r>
        <w:rPr>
          <w:i/>
        </w:rPr>
        <w:t xml:space="preserve"> Eur.), </w:t>
      </w:r>
      <w:proofErr w:type="spellStart"/>
      <w:r>
        <w:rPr>
          <w:rFonts w:eastAsia="Arial"/>
          <w:i/>
        </w:rPr>
        <w:t>fenfluramino</w:t>
      </w:r>
      <w:proofErr w:type="spellEnd"/>
      <w:r>
        <w:rPr>
          <w:i/>
        </w:rPr>
        <w:t xml:space="preserve"> (</w:t>
      </w:r>
      <w:proofErr w:type="spellStart"/>
      <w:r>
        <w:rPr>
          <w:i/>
        </w:rPr>
        <w:t>Fintepla</w:t>
      </w:r>
      <w:proofErr w:type="spellEnd"/>
      <w:r>
        <w:rPr>
          <w:i/>
        </w:rPr>
        <w:t>) bazinę kainą su PGS (</w:t>
      </w:r>
      <w:r w:rsidR="006053B4">
        <w:rPr>
          <w:i/>
        </w:rPr>
        <w:t>*****</w:t>
      </w:r>
      <w:r>
        <w:rPr>
          <w:i/>
        </w:rPr>
        <w:t xml:space="preserve"> Eur.) reikalinga sumažinti </w:t>
      </w:r>
      <w:r>
        <w:rPr>
          <w:i/>
          <w:u w:val="single"/>
        </w:rPr>
        <w:t>~</w:t>
      </w:r>
      <w:r w:rsidR="006053B4">
        <w:rPr>
          <w:i/>
          <w:u w:val="single"/>
        </w:rPr>
        <w:t>*</w:t>
      </w:r>
      <w:r>
        <w:rPr>
          <w:i/>
          <w:u w:val="single"/>
        </w:rPr>
        <w:t xml:space="preserve"> proc., kad galutinė faktinė bazinė </w:t>
      </w:r>
      <w:proofErr w:type="spellStart"/>
      <w:r>
        <w:rPr>
          <w:i/>
          <w:u w:val="single"/>
        </w:rPr>
        <w:t>fenfluramino</w:t>
      </w:r>
      <w:proofErr w:type="spellEnd"/>
      <w:r>
        <w:rPr>
          <w:i/>
          <w:u w:val="single"/>
        </w:rPr>
        <w:t xml:space="preserve"> pakuotės Lietuvai taikoma kaina būtų </w:t>
      </w:r>
      <w:r w:rsidR="006053B4">
        <w:rPr>
          <w:i/>
          <w:u w:val="single"/>
        </w:rPr>
        <w:t>*****</w:t>
      </w:r>
      <w:r>
        <w:rPr>
          <w:i/>
          <w:u w:val="single"/>
        </w:rPr>
        <w:t xml:space="preserve"> Eur.</w:t>
      </w:r>
    </w:p>
    <w:p w14:paraId="4DD975E4" w14:textId="3898F1C5" w:rsidR="004F13E6" w:rsidRPr="004979E5" w:rsidRDefault="004F13E6" w:rsidP="004979E5">
      <w:pPr>
        <w:tabs>
          <w:tab w:val="left" w:pos="567"/>
        </w:tabs>
        <w:rPr>
          <w:b/>
          <w:bCs/>
          <w:caps/>
        </w:rPr>
      </w:pPr>
    </w:p>
    <w:p w14:paraId="78F23ECB" w14:textId="68855B36" w:rsidR="002F0E4F" w:rsidRPr="00334F18" w:rsidRDefault="002F0E4F" w:rsidP="00CC09D4">
      <w:pPr>
        <w:pStyle w:val="Sraopastraipa"/>
        <w:numPr>
          <w:ilvl w:val="0"/>
          <w:numId w:val="12"/>
        </w:numPr>
        <w:tabs>
          <w:tab w:val="left" w:pos="567"/>
        </w:tabs>
        <w:ind w:hanging="720"/>
        <w:rPr>
          <w:b/>
          <w:bCs/>
          <w:caps/>
        </w:rPr>
      </w:pPr>
      <w:r w:rsidRPr="00334F18">
        <w:rPr>
          <w:b/>
          <w:bCs/>
          <w:caps/>
        </w:rPr>
        <w:t>Išvad</w:t>
      </w:r>
      <w:r w:rsidR="00B811A4" w:rsidRPr="00334F18">
        <w:rPr>
          <w:b/>
          <w:bCs/>
          <w:caps/>
        </w:rPr>
        <w:t>OS</w:t>
      </w:r>
      <w:r w:rsidRPr="00334F18">
        <w:rPr>
          <w:b/>
          <w:bCs/>
          <w:caps/>
        </w:rPr>
        <w:t xml:space="preserve"> </w:t>
      </w:r>
    </w:p>
    <w:p w14:paraId="30069D85" w14:textId="77777777" w:rsidR="0061611B" w:rsidRPr="00334F18" w:rsidRDefault="0061611B" w:rsidP="0061611B">
      <w:pPr>
        <w:ind w:left="360"/>
        <w:rPr>
          <w:i/>
          <w:szCs w:val="22"/>
        </w:rPr>
      </w:pPr>
    </w:p>
    <w:tbl>
      <w:tblPr>
        <w:tblStyle w:val="Lentelstinklelis"/>
        <w:tblW w:w="0" w:type="auto"/>
        <w:tblInd w:w="-5" w:type="dxa"/>
        <w:tblLook w:val="04A0" w:firstRow="1" w:lastRow="0" w:firstColumn="1" w:lastColumn="0" w:noHBand="0" w:noVBand="1"/>
      </w:tblPr>
      <w:tblGrid>
        <w:gridCol w:w="4820"/>
        <w:gridCol w:w="4814"/>
      </w:tblGrid>
      <w:tr w:rsidR="00334F18" w:rsidRPr="00334F18" w14:paraId="4D5EFB83" w14:textId="77777777" w:rsidTr="007111C4">
        <w:trPr>
          <w:trHeight w:val="510"/>
        </w:trPr>
        <w:tc>
          <w:tcPr>
            <w:tcW w:w="9634" w:type="dxa"/>
            <w:gridSpan w:val="2"/>
            <w:vAlign w:val="center"/>
          </w:tcPr>
          <w:p w14:paraId="294EC16B" w14:textId="77777777" w:rsidR="00B811A4" w:rsidRPr="00334F18" w:rsidRDefault="00B811A4" w:rsidP="00743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Style w:val="Style2"/>
                <w:rFonts w:eastAsia="MS Gothic"/>
                <w:b/>
                <w:bCs/>
                <w:sz w:val="23"/>
                <w:szCs w:val="23"/>
              </w:rPr>
            </w:pPr>
            <w:bookmarkStart w:id="2" w:name="_Hlk185430554"/>
            <w:r w:rsidRPr="00334F18">
              <w:rPr>
                <w:rStyle w:val="Style2"/>
                <w:rFonts w:eastAsia="MS Gothic"/>
                <w:b/>
                <w:bCs/>
                <w:sz w:val="23"/>
                <w:szCs w:val="23"/>
              </w:rPr>
              <w:t>Palyginamasis veiksmingumas</w:t>
            </w:r>
          </w:p>
        </w:tc>
      </w:tr>
      <w:tr w:rsidR="00334F18" w:rsidRPr="00334F18" w14:paraId="30B67515" w14:textId="77777777" w:rsidTr="007111C4">
        <w:tc>
          <w:tcPr>
            <w:tcW w:w="4820" w:type="dxa"/>
          </w:tcPr>
          <w:p w14:paraId="4FE3C208" w14:textId="577EA46E" w:rsidR="00B811A4" w:rsidRPr="00334F18" w:rsidRDefault="002753D6" w:rsidP="00743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3"/>
                <w:szCs w:val="23"/>
              </w:rPr>
            </w:pPr>
            <w:sdt>
              <w:sdtPr>
                <w:rPr>
                  <w:rStyle w:val="Style2"/>
                  <w:sz w:val="23"/>
                  <w:szCs w:val="23"/>
                </w:rPr>
                <w:id w:val="1397324644"/>
                <w15:color w:val="FFCC00"/>
                <w14:checkbox>
                  <w14:checked w14:val="1"/>
                  <w14:checkedState w14:val="2612" w14:font="MS Gothic"/>
                  <w14:uncheckedState w14:val="2610" w14:font="MS Gothic"/>
                </w14:checkbox>
              </w:sdtPr>
              <w:sdtEndPr>
                <w:rPr>
                  <w:rStyle w:val="Style2"/>
                </w:rPr>
              </w:sdtEndPr>
              <w:sdtContent>
                <w:r w:rsidR="00D458B7">
                  <w:rPr>
                    <w:rStyle w:val="Style2"/>
                    <w:rFonts w:ascii="MS Gothic" w:eastAsia="MS Gothic" w:hAnsi="MS Gothic" w:hint="eastAsia"/>
                    <w:sz w:val="23"/>
                    <w:szCs w:val="23"/>
                  </w:rPr>
                  <w:t>☒</w:t>
                </w:r>
              </w:sdtContent>
            </w:sdt>
            <w:r w:rsidR="00B811A4" w:rsidRPr="00334F18">
              <w:rPr>
                <w:rStyle w:val="Style2"/>
                <w:sz w:val="23"/>
                <w:szCs w:val="23"/>
              </w:rPr>
              <w:t xml:space="preserve"> 29</w:t>
            </w:r>
            <w:r w:rsidR="00B811A4" w:rsidRPr="00334F18">
              <w:rPr>
                <w:sz w:val="23"/>
                <w:szCs w:val="23"/>
              </w:rPr>
              <w:t>.1.1 yra didesnis, lyginant su įprasta klinikine praktika</w:t>
            </w:r>
          </w:p>
          <w:p w14:paraId="6F9786E4" w14:textId="77777777" w:rsidR="00B811A4" w:rsidRPr="00334F18" w:rsidRDefault="00B811A4" w:rsidP="00743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3"/>
                <w:szCs w:val="23"/>
              </w:rPr>
            </w:pPr>
          </w:p>
          <w:p w14:paraId="231EDECD" w14:textId="18B117E9" w:rsidR="00B811A4" w:rsidRPr="00334F18" w:rsidRDefault="002753D6" w:rsidP="00743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Style w:val="Style2"/>
                <w:sz w:val="23"/>
                <w:szCs w:val="23"/>
              </w:rPr>
            </w:pPr>
            <w:sdt>
              <w:sdtPr>
                <w:rPr>
                  <w:rStyle w:val="Style2"/>
                  <w:sz w:val="23"/>
                  <w:szCs w:val="23"/>
                </w:rPr>
                <w:id w:val="418297090"/>
                <w15:color w:val="FFCC00"/>
                <w14:checkbox>
                  <w14:checked w14:val="0"/>
                  <w14:checkedState w14:val="2612" w14:font="MS Gothic"/>
                  <w14:uncheckedState w14:val="2610" w14:font="MS Gothic"/>
                </w14:checkbox>
              </w:sdtPr>
              <w:sdtEndPr>
                <w:rPr>
                  <w:rStyle w:val="Style2"/>
                </w:rPr>
              </w:sdtEndPr>
              <w:sdtContent>
                <w:r w:rsidR="00D458B7">
                  <w:rPr>
                    <w:rStyle w:val="Style2"/>
                    <w:rFonts w:ascii="MS Gothic" w:eastAsia="MS Gothic" w:hAnsi="MS Gothic" w:hint="eastAsia"/>
                    <w:sz w:val="23"/>
                    <w:szCs w:val="23"/>
                  </w:rPr>
                  <w:t>☐</w:t>
                </w:r>
              </w:sdtContent>
            </w:sdt>
            <w:r w:rsidR="00B811A4" w:rsidRPr="00334F18">
              <w:rPr>
                <w:sz w:val="23"/>
                <w:szCs w:val="23"/>
              </w:rPr>
              <w:t xml:space="preserve"> </w:t>
            </w:r>
            <w:r w:rsidR="00B811A4" w:rsidRPr="00334F18">
              <w:rPr>
                <w:rStyle w:val="Style2"/>
                <w:sz w:val="23"/>
                <w:szCs w:val="23"/>
              </w:rPr>
              <w:t>29</w:t>
            </w:r>
            <w:r w:rsidR="00B811A4" w:rsidRPr="00334F18">
              <w:rPr>
                <w:sz w:val="23"/>
                <w:szCs w:val="23"/>
              </w:rPr>
              <w:t>.1.2 iš esmės nesiskiria, lyginant su įprasta klinikine praktika</w:t>
            </w:r>
          </w:p>
        </w:tc>
        <w:tc>
          <w:tcPr>
            <w:tcW w:w="4814" w:type="dxa"/>
          </w:tcPr>
          <w:p w14:paraId="72562F9E" w14:textId="77777777" w:rsidR="00B811A4" w:rsidRPr="00334F18" w:rsidRDefault="002753D6" w:rsidP="00743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3"/>
                <w:szCs w:val="23"/>
              </w:rPr>
            </w:pPr>
            <w:sdt>
              <w:sdtPr>
                <w:rPr>
                  <w:rStyle w:val="Style2"/>
                  <w:sz w:val="23"/>
                  <w:szCs w:val="23"/>
                </w:rPr>
                <w:id w:val="-724755596"/>
                <w15:color w:val="FFCC00"/>
                <w14:checkbox>
                  <w14:checked w14:val="0"/>
                  <w14:checkedState w14:val="2612" w14:font="MS Gothic"/>
                  <w14:uncheckedState w14:val="2610" w14:font="MS Gothic"/>
                </w14:checkbox>
              </w:sdtPr>
              <w:sdtEndPr>
                <w:rPr>
                  <w:rStyle w:val="Style2"/>
                </w:rPr>
              </w:sdtEndPr>
              <w:sdtContent>
                <w:r w:rsidR="00B811A4" w:rsidRPr="00334F18">
                  <w:rPr>
                    <w:rStyle w:val="Style2"/>
                    <w:rFonts w:ascii="Segoe UI Symbol" w:eastAsia="MS Gothic" w:hAnsi="Segoe UI Symbol" w:cs="Segoe UI Symbol"/>
                    <w:sz w:val="23"/>
                    <w:szCs w:val="23"/>
                  </w:rPr>
                  <w:t>☐</w:t>
                </w:r>
              </w:sdtContent>
            </w:sdt>
            <w:r w:rsidR="00B811A4" w:rsidRPr="00334F18">
              <w:rPr>
                <w:sz w:val="23"/>
                <w:szCs w:val="23"/>
              </w:rPr>
              <w:t xml:space="preserve"> </w:t>
            </w:r>
            <w:r w:rsidR="00B811A4" w:rsidRPr="00334F18">
              <w:rPr>
                <w:rStyle w:val="Style2"/>
                <w:sz w:val="23"/>
                <w:szCs w:val="23"/>
              </w:rPr>
              <w:t>29</w:t>
            </w:r>
            <w:r w:rsidR="00B811A4" w:rsidRPr="00334F18">
              <w:rPr>
                <w:sz w:val="23"/>
                <w:szCs w:val="23"/>
              </w:rPr>
              <w:t xml:space="preserve">.1.3 yra neįrodytas kaip didesnis  ar iš esmės nesiskiriantis, lyginant su įprasta klinikine praktika  </w:t>
            </w:r>
          </w:p>
          <w:p w14:paraId="6F6DB5BC" w14:textId="77777777" w:rsidR="00B811A4" w:rsidRPr="00334F18" w:rsidRDefault="00B811A4" w:rsidP="00743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3"/>
                <w:szCs w:val="23"/>
              </w:rPr>
            </w:pPr>
          </w:p>
          <w:p w14:paraId="5EE1D885" w14:textId="77777777" w:rsidR="00B811A4" w:rsidRPr="00334F18" w:rsidRDefault="002753D6" w:rsidP="00743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3"/>
                <w:szCs w:val="23"/>
              </w:rPr>
            </w:pPr>
            <w:sdt>
              <w:sdtPr>
                <w:rPr>
                  <w:rStyle w:val="Style2"/>
                  <w:sz w:val="23"/>
                  <w:szCs w:val="23"/>
                </w:rPr>
                <w:id w:val="1862168479"/>
                <w15:color w:val="FFCC00"/>
                <w14:checkbox>
                  <w14:checked w14:val="0"/>
                  <w14:checkedState w14:val="2612" w14:font="MS Gothic"/>
                  <w14:uncheckedState w14:val="2610" w14:font="MS Gothic"/>
                </w14:checkbox>
              </w:sdtPr>
              <w:sdtEndPr>
                <w:rPr>
                  <w:rStyle w:val="Style2"/>
                </w:rPr>
              </w:sdtEndPr>
              <w:sdtContent>
                <w:r w:rsidR="00B811A4" w:rsidRPr="00334F18">
                  <w:rPr>
                    <w:rStyle w:val="Style2"/>
                    <w:rFonts w:ascii="Segoe UI Symbol" w:eastAsia="MS Gothic" w:hAnsi="Segoe UI Symbol" w:cs="Segoe UI Symbol"/>
                    <w:sz w:val="23"/>
                    <w:szCs w:val="23"/>
                  </w:rPr>
                  <w:t>☐</w:t>
                </w:r>
              </w:sdtContent>
            </w:sdt>
            <w:r w:rsidR="00B811A4" w:rsidRPr="00334F18">
              <w:rPr>
                <w:sz w:val="23"/>
                <w:szCs w:val="23"/>
              </w:rPr>
              <w:t xml:space="preserve"> </w:t>
            </w:r>
            <w:r w:rsidR="00B811A4" w:rsidRPr="00334F18">
              <w:rPr>
                <w:rStyle w:val="Style2"/>
                <w:sz w:val="23"/>
                <w:szCs w:val="23"/>
              </w:rPr>
              <w:t>29</w:t>
            </w:r>
            <w:r w:rsidR="00B811A4" w:rsidRPr="00334F18">
              <w:rPr>
                <w:sz w:val="23"/>
                <w:szCs w:val="23"/>
              </w:rPr>
              <w:t>.1.4 yra mažesnis, lyginant su įprasta klinikine praktika</w:t>
            </w:r>
          </w:p>
          <w:p w14:paraId="193C3D76" w14:textId="77777777" w:rsidR="00B811A4" w:rsidRPr="00334F18" w:rsidRDefault="00B811A4" w:rsidP="00743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3"/>
                <w:szCs w:val="23"/>
              </w:rPr>
            </w:pPr>
          </w:p>
          <w:p w14:paraId="370E94DC" w14:textId="4EC80DB9" w:rsidR="00B811A4" w:rsidRPr="00334F18" w:rsidRDefault="002753D6" w:rsidP="00743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3"/>
                <w:szCs w:val="23"/>
              </w:rPr>
            </w:pPr>
            <w:sdt>
              <w:sdtPr>
                <w:rPr>
                  <w:rStyle w:val="Style2"/>
                  <w:sz w:val="23"/>
                  <w:szCs w:val="23"/>
                </w:rPr>
                <w:id w:val="-1857960180"/>
                <w15:color w:val="FFCC00"/>
                <w14:checkbox>
                  <w14:checked w14:val="0"/>
                  <w14:checkedState w14:val="2612" w14:font="MS Gothic"/>
                  <w14:uncheckedState w14:val="2610" w14:font="MS Gothic"/>
                </w14:checkbox>
              </w:sdtPr>
              <w:sdtEndPr>
                <w:rPr>
                  <w:rStyle w:val="Style2"/>
                </w:rPr>
              </w:sdtEndPr>
              <w:sdtContent>
                <w:r w:rsidR="00B811A4" w:rsidRPr="00334F18">
                  <w:rPr>
                    <w:rStyle w:val="Style2"/>
                    <w:rFonts w:ascii="Segoe UI Symbol" w:eastAsia="MS Gothic" w:hAnsi="Segoe UI Symbol" w:cs="Segoe UI Symbol"/>
                    <w:sz w:val="23"/>
                    <w:szCs w:val="23"/>
                  </w:rPr>
                  <w:t>☐</w:t>
                </w:r>
              </w:sdtContent>
            </w:sdt>
            <w:r w:rsidR="00B811A4" w:rsidRPr="00334F18">
              <w:rPr>
                <w:sz w:val="23"/>
                <w:szCs w:val="23"/>
              </w:rPr>
              <w:t xml:space="preserve"> </w:t>
            </w:r>
            <w:r w:rsidR="00B811A4" w:rsidRPr="00334F18">
              <w:rPr>
                <w:rStyle w:val="Style2"/>
                <w:sz w:val="23"/>
                <w:szCs w:val="23"/>
              </w:rPr>
              <w:t>29</w:t>
            </w:r>
            <w:r w:rsidR="00B811A4" w:rsidRPr="00334F18">
              <w:rPr>
                <w:sz w:val="23"/>
                <w:szCs w:val="23"/>
              </w:rPr>
              <w:t>.1.5 pateikti duomenys apie palyginamąjį veiksmingumą yra netinkami vertinti</w:t>
            </w:r>
          </w:p>
          <w:p w14:paraId="45719037" w14:textId="77777777" w:rsidR="00B811A4" w:rsidRPr="00334F18" w:rsidRDefault="00B811A4" w:rsidP="00743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Style w:val="Style2"/>
                <w:rFonts w:eastAsia="MS Gothic"/>
                <w:sz w:val="23"/>
                <w:szCs w:val="23"/>
              </w:rPr>
            </w:pPr>
          </w:p>
        </w:tc>
      </w:tr>
      <w:bookmarkEnd w:id="2"/>
      <w:tr w:rsidR="00334F18" w:rsidRPr="00334F18" w14:paraId="0E0F5168" w14:textId="77777777" w:rsidTr="00743956">
        <w:trPr>
          <w:trHeight w:val="510"/>
        </w:trPr>
        <w:tc>
          <w:tcPr>
            <w:tcW w:w="9634" w:type="dxa"/>
            <w:gridSpan w:val="2"/>
            <w:vAlign w:val="center"/>
          </w:tcPr>
          <w:p w14:paraId="62B67E12" w14:textId="77777777" w:rsidR="00B811A4" w:rsidRPr="00334F18" w:rsidRDefault="00B811A4" w:rsidP="00743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Style w:val="Style2"/>
                <w:rFonts w:eastAsia="MS Gothic"/>
                <w:b/>
                <w:bCs/>
                <w:sz w:val="23"/>
                <w:szCs w:val="23"/>
              </w:rPr>
            </w:pPr>
            <w:r w:rsidRPr="00334F18">
              <w:rPr>
                <w:rStyle w:val="Style2"/>
                <w:rFonts w:eastAsia="MS Gothic"/>
                <w:b/>
                <w:bCs/>
                <w:sz w:val="23"/>
                <w:szCs w:val="23"/>
              </w:rPr>
              <w:lastRenderedPageBreak/>
              <w:t>Kaštų naudingumas</w:t>
            </w:r>
          </w:p>
        </w:tc>
      </w:tr>
      <w:tr w:rsidR="00334F18" w:rsidRPr="00334F18" w14:paraId="6A2F62B2" w14:textId="77777777" w:rsidTr="00743956">
        <w:tc>
          <w:tcPr>
            <w:tcW w:w="4820" w:type="dxa"/>
          </w:tcPr>
          <w:p w14:paraId="7CB2C697" w14:textId="44A4E1DF" w:rsidR="00B811A4" w:rsidRPr="00334F18" w:rsidRDefault="002753D6" w:rsidP="00743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3"/>
                <w:szCs w:val="23"/>
              </w:rPr>
            </w:pPr>
            <w:sdt>
              <w:sdtPr>
                <w:rPr>
                  <w:rStyle w:val="Style2"/>
                  <w:sz w:val="23"/>
                  <w:szCs w:val="23"/>
                </w:rPr>
                <w:id w:val="301657889"/>
                <w15:color w:val="FFCC00"/>
                <w14:checkbox>
                  <w14:checked w14:val="0"/>
                  <w14:checkedState w14:val="2612" w14:font="MS Gothic"/>
                  <w14:uncheckedState w14:val="2610" w14:font="MS Gothic"/>
                </w14:checkbox>
              </w:sdtPr>
              <w:sdtEndPr>
                <w:rPr>
                  <w:rStyle w:val="Style2"/>
                </w:rPr>
              </w:sdtEndPr>
              <w:sdtContent>
                <w:r w:rsidR="00B811A4" w:rsidRPr="00334F18">
                  <w:rPr>
                    <w:rStyle w:val="Style2"/>
                    <w:rFonts w:ascii="Segoe UI Symbol" w:eastAsia="MS Gothic" w:hAnsi="Segoe UI Symbol" w:cs="Segoe UI Symbol"/>
                    <w:sz w:val="23"/>
                    <w:szCs w:val="23"/>
                  </w:rPr>
                  <w:t>☐</w:t>
                </w:r>
              </w:sdtContent>
            </w:sdt>
            <w:r w:rsidR="00B811A4" w:rsidRPr="00334F18">
              <w:rPr>
                <w:sz w:val="23"/>
                <w:szCs w:val="23"/>
              </w:rPr>
              <w:t xml:space="preserve"> 29.2.1 atitinka referencinę naudingumo vertę taikant arba netaikant</w:t>
            </w:r>
            <w:r w:rsidR="00437623" w:rsidRPr="00334F18">
              <w:rPr>
                <w:b/>
                <w:bCs/>
                <w:sz w:val="23"/>
                <w:szCs w:val="23"/>
              </w:rPr>
              <w:t xml:space="preserve"> </w:t>
            </w:r>
            <w:r w:rsidR="00B811A4" w:rsidRPr="00334F18">
              <w:rPr>
                <w:sz w:val="23"/>
                <w:szCs w:val="23"/>
              </w:rPr>
              <w:t>PGS</w:t>
            </w:r>
          </w:p>
          <w:p w14:paraId="71797774" w14:textId="77777777" w:rsidR="00B811A4" w:rsidRPr="00334F18" w:rsidRDefault="00B811A4" w:rsidP="00743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3"/>
                <w:szCs w:val="23"/>
              </w:rPr>
            </w:pPr>
          </w:p>
          <w:p w14:paraId="5BE88CDB" w14:textId="60C4FFA7" w:rsidR="00B811A4" w:rsidRPr="00334F18" w:rsidRDefault="00B811A4" w:rsidP="00743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Style w:val="Style2"/>
                <w:rFonts w:eastAsia="MS Gothic"/>
                <w:sz w:val="23"/>
                <w:szCs w:val="23"/>
              </w:rPr>
            </w:pPr>
          </w:p>
        </w:tc>
        <w:tc>
          <w:tcPr>
            <w:tcW w:w="4814" w:type="dxa"/>
          </w:tcPr>
          <w:p w14:paraId="0370A72C" w14:textId="1F860491" w:rsidR="00B811A4" w:rsidRPr="00334F18" w:rsidRDefault="002753D6" w:rsidP="00743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3"/>
                <w:szCs w:val="23"/>
              </w:rPr>
            </w:pPr>
            <w:sdt>
              <w:sdtPr>
                <w:rPr>
                  <w:rStyle w:val="Style2"/>
                  <w:sz w:val="23"/>
                  <w:szCs w:val="23"/>
                </w:rPr>
                <w:id w:val="791860283"/>
                <w15:color w:val="FFCC00"/>
                <w14:checkbox>
                  <w14:checked w14:val="1"/>
                  <w14:checkedState w14:val="2612" w14:font="MS Gothic"/>
                  <w14:uncheckedState w14:val="2610" w14:font="MS Gothic"/>
                </w14:checkbox>
              </w:sdtPr>
              <w:sdtEndPr>
                <w:rPr>
                  <w:rStyle w:val="Style2"/>
                </w:rPr>
              </w:sdtEndPr>
              <w:sdtContent>
                <w:r w:rsidR="004979E5">
                  <w:rPr>
                    <w:rStyle w:val="Style2"/>
                    <w:rFonts w:ascii="MS Gothic" w:eastAsia="MS Gothic" w:hAnsi="MS Gothic" w:hint="eastAsia"/>
                    <w:sz w:val="23"/>
                    <w:szCs w:val="23"/>
                  </w:rPr>
                  <w:t>☒</w:t>
                </w:r>
              </w:sdtContent>
            </w:sdt>
            <w:r w:rsidR="00B811A4" w:rsidRPr="00334F18">
              <w:rPr>
                <w:sz w:val="23"/>
                <w:szCs w:val="23"/>
              </w:rPr>
              <w:t xml:space="preserve"> 29.2.3 neatitinka referencinės naudingumo vertės taikant arba netaikant PGS</w:t>
            </w:r>
          </w:p>
          <w:p w14:paraId="13C9EEE5" w14:textId="77777777" w:rsidR="00B811A4" w:rsidRPr="00334F18" w:rsidRDefault="00B811A4" w:rsidP="00743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3"/>
                <w:szCs w:val="23"/>
              </w:rPr>
            </w:pPr>
          </w:p>
          <w:p w14:paraId="289E6691" w14:textId="77777777" w:rsidR="00B811A4" w:rsidRPr="00334F18" w:rsidRDefault="00B811A4" w:rsidP="00743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3"/>
                <w:szCs w:val="23"/>
              </w:rPr>
            </w:pPr>
          </w:p>
          <w:p w14:paraId="5FD1976C" w14:textId="77777777" w:rsidR="00B811A4" w:rsidRPr="00334F18" w:rsidRDefault="002753D6" w:rsidP="00743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3"/>
                <w:szCs w:val="23"/>
              </w:rPr>
            </w:pPr>
            <w:sdt>
              <w:sdtPr>
                <w:rPr>
                  <w:rStyle w:val="Style2"/>
                  <w:sz w:val="23"/>
                  <w:szCs w:val="23"/>
                </w:rPr>
                <w:id w:val="-943849855"/>
                <w15:color w:val="FFCC00"/>
                <w14:checkbox>
                  <w14:checked w14:val="0"/>
                  <w14:checkedState w14:val="2612" w14:font="MS Gothic"/>
                  <w14:uncheckedState w14:val="2610" w14:font="MS Gothic"/>
                </w14:checkbox>
              </w:sdtPr>
              <w:sdtEndPr>
                <w:rPr>
                  <w:rStyle w:val="Style2"/>
                </w:rPr>
              </w:sdtEndPr>
              <w:sdtContent>
                <w:r w:rsidR="00B811A4" w:rsidRPr="00334F18">
                  <w:rPr>
                    <w:rStyle w:val="Style2"/>
                    <w:rFonts w:ascii="Segoe UI Symbol" w:eastAsia="MS Gothic" w:hAnsi="Segoe UI Symbol" w:cs="Segoe UI Symbol"/>
                    <w:sz w:val="23"/>
                    <w:szCs w:val="23"/>
                  </w:rPr>
                  <w:t>☐</w:t>
                </w:r>
              </w:sdtContent>
            </w:sdt>
            <w:r w:rsidR="00B811A4" w:rsidRPr="00334F18">
              <w:rPr>
                <w:sz w:val="23"/>
                <w:szCs w:val="23"/>
              </w:rPr>
              <w:t xml:space="preserve"> 29.2.5 pateikti duomenys apie kaštų naudingumą yra netinkami vertinti</w:t>
            </w:r>
          </w:p>
          <w:p w14:paraId="06AB06C5" w14:textId="77777777" w:rsidR="00B811A4" w:rsidRPr="00334F18" w:rsidRDefault="00B811A4" w:rsidP="00743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Style w:val="Style2"/>
                <w:rFonts w:eastAsia="MS Gothic"/>
                <w:sz w:val="23"/>
                <w:szCs w:val="23"/>
              </w:rPr>
            </w:pPr>
          </w:p>
        </w:tc>
      </w:tr>
      <w:tr w:rsidR="00334F18" w:rsidRPr="00334F18" w14:paraId="632C9193" w14:textId="77777777" w:rsidTr="00027464">
        <w:tc>
          <w:tcPr>
            <w:tcW w:w="9634" w:type="dxa"/>
            <w:gridSpan w:val="2"/>
          </w:tcPr>
          <w:p w14:paraId="15C289C9" w14:textId="47C5A3CE" w:rsidR="007111C4" w:rsidRPr="00334F18" w:rsidRDefault="002753D6" w:rsidP="00743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Style w:val="Style2"/>
                <w:sz w:val="23"/>
                <w:szCs w:val="23"/>
              </w:rPr>
            </w:pPr>
            <w:sdt>
              <w:sdtPr>
                <w:rPr>
                  <w:rStyle w:val="Style2"/>
                  <w:sz w:val="23"/>
                  <w:szCs w:val="23"/>
                </w:rPr>
                <w:id w:val="1266579562"/>
                <w15:color w:val="FFCC00"/>
                <w14:checkbox>
                  <w14:checked w14:val="0"/>
                  <w14:checkedState w14:val="2612" w14:font="MS Gothic"/>
                  <w14:uncheckedState w14:val="2610" w14:font="MS Gothic"/>
                </w14:checkbox>
              </w:sdtPr>
              <w:sdtEndPr>
                <w:rPr>
                  <w:rStyle w:val="Style2"/>
                </w:rPr>
              </w:sdtEndPr>
              <w:sdtContent>
                <w:r w:rsidR="007111C4" w:rsidRPr="00334F18">
                  <w:rPr>
                    <w:rStyle w:val="Style2"/>
                    <w:rFonts w:ascii="Segoe UI Symbol" w:eastAsia="MS Gothic" w:hAnsi="Segoe UI Symbol" w:cs="Segoe UI Symbol"/>
                    <w:sz w:val="23"/>
                    <w:szCs w:val="23"/>
                  </w:rPr>
                  <w:t>☐</w:t>
                </w:r>
              </w:sdtContent>
            </w:sdt>
            <w:r w:rsidR="007111C4" w:rsidRPr="00334F18">
              <w:rPr>
                <w:sz w:val="23"/>
                <w:szCs w:val="23"/>
              </w:rPr>
              <w:t xml:space="preserve"> Vykdant Aprašo &lt;17</w:t>
            </w:r>
            <w:r w:rsidR="007111C4" w:rsidRPr="00334F18">
              <w:rPr>
                <w:sz w:val="23"/>
                <w:szCs w:val="23"/>
                <w:vertAlign w:val="superscript"/>
              </w:rPr>
              <w:t>3</w:t>
            </w:r>
            <w:r w:rsidR="007111C4" w:rsidRPr="00334F18">
              <w:rPr>
                <w:sz w:val="23"/>
                <w:szCs w:val="23"/>
              </w:rPr>
              <w:t>.1&gt;&lt;17</w:t>
            </w:r>
            <w:r w:rsidR="007111C4" w:rsidRPr="00334F18">
              <w:rPr>
                <w:sz w:val="23"/>
                <w:szCs w:val="23"/>
                <w:vertAlign w:val="superscript"/>
              </w:rPr>
              <w:t>3</w:t>
            </w:r>
            <w:r w:rsidR="007111C4" w:rsidRPr="00334F18">
              <w:rPr>
                <w:sz w:val="23"/>
                <w:szCs w:val="23"/>
              </w:rPr>
              <w:t>.2&gt;&lt;17</w:t>
            </w:r>
            <w:r w:rsidR="007111C4" w:rsidRPr="00334F18">
              <w:rPr>
                <w:sz w:val="23"/>
                <w:szCs w:val="23"/>
                <w:vertAlign w:val="superscript"/>
              </w:rPr>
              <w:t>3</w:t>
            </w:r>
            <w:r w:rsidR="007111C4" w:rsidRPr="00334F18">
              <w:rPr>
                <w:sz w:val="23"/>
                <w:szCs w:val="23"/>
              </w:rPr>
              <w:t>.3&gt; punktą vaistinio (-ų) preparato (-ų) ekonominis vertinimas neatliekamas, išvados dėl kaštų naudingumo neteikiamos</w:t>
            </w:r>
          </w:p>
        </w:tc>
      </w:tr>
    </w:tbl>
    <w:p w14:paraId="1B85C083" w14:textId="0F3FACE4" w:rsidR="009E44AE" w:rsidRPr="00334F18" w:rsidRDefault="009E44AE" w:rsidP="00381024"/>
    <w:p w14:paraId="3B2D1F25" w14:textId="3A80E19F" w:rsidR="000001B0" w:rsidRPr="00334F18" w:rsidRDefault="000001B0" w:rsidP="00CC09D4">
      <w:pPr>
        <w:pStyle w:val="Sraopastraipa"/>
        <w:numPr>
          <w:ilvl w:val="0"/>
          <w:numId w:val="12"/>
        </w:numPr>
        <w:ind w:left="567" w:hanging="567"/>
      </w:pPr>
      <w:r w:rsidRPr="00334F18">
        <w:rPr>
          <w:b/>
        </w:rPr>
        <w:t>REKOME</w:t>
      </w:r>
      <w:r w:rsidR="00D83182" w:rsidRPr="00334F18">
        <w:rPr>
          <w:b/>
        </w:rPr>
        <w:t>N</w:t>
      </w:r>
      <w:r w:rsidRPr="00334F18">
        <w:rPr>
          <w:b/>
        </w:rPr>
        <w:t>DACIJA</w:t>
      </w:r>
    </w:p>
    <w:p w14:paraId="35E33D78" w14:textId="59232BB3" w:rsidR="00B811A4" w:rsidRPr="00334F18" w:rsidRDefault="00B811A4" w:rsidP="00B811A4">
      <w:pPr>
        <w:pStyle w:val="Sraopastraipa"/>
        <w:ind w:left="567"/>
        <w:rPr>
          <w:b/>
        </w:rPr>
      </w:pPr>
    </w:p>
    <w:p w14:paraId="1A6F73F6" w14:textId="77777777" w:rsidR="004979E5" w:rsidRPr="00BB1CF1" w:rsidRDefault="004979E5" w:rsidP="004979E5">
      <w:pPr>
        <w:spacing w:line="276" w:lineRule="auto"/>
        <w:ind w:firstLine="567"/>
        <w:jc w:val="both"/>
        <w:rPr>
          <w:i/>
          <w:lang w:eastAsia="lt-LT"/>
        </w:rPr>
      </w:pPr>
      <w:r w:rsidRPr="00603B3A">
        <w:t>Vadovaujantis Aprašo</w:t>
      </w:r>
      <w:bookmarkStart w:id="3" w:name="_Hlk190784826"/>
      <w:r>
        <w:rPr>
          <w:i/>
          <w:lang w:eastAsia="lt-LT"/>
        </w:rPr>
        <w:t xml:space="preserve"> </w:t>
      </w:r>
      <w:r w:rsidRPr="00603B3A">
        <w:rPr>
          <w:lang w:eastAsia="lt-LT"/>
        </w:rPr>
        <w:t>30</w:t>
      </w:r>
      <w:r w:rsidRPr="00603B3A">
        <w:rPr>
          <w:vertAlign w:val="superscript"/>
          <w:lang w:eastAsia="lt-LT"/>
        </w:rPr>
        <w:t>1</w:t>
      </w:r>
      <w:r w:rsidRPr="00603B3A">
        <w:rPr>
          <w:lang w:eastAsia="lt-LT"/>
        </w:rPr>
        <w:t>.2. papunkčiu rekomenduojama kompensuoti vaistinį preparatą pagal paraiškoje nurodytą indikaciją (arba jos dalį) su arba be skyrimo sąlygų, jei, pateikus naują ar atnaujintą PGS, kaštų naudingumas atitinka referencinę naudingumo vertę, kai vertinimo išvados atitinka Aprašo 29.1.1 ir 29.2.3 papunkčiuose numatytas sąlygas</w:t>
      </w:r>
      <w:r>
        <w:rPr>
          <w:lang w:eastAsia="lt-LT"/>
        </w:rPr>
        <w:t>.</w:t>
      </w:r>
    </w:p>
    <w:bookmarkEnd w:id="3"/>
    <w:p w14:paraId="3D60BB06" w14:textId="77777777" w:rsidR="00B811A4" w:rsidRPr="00334F18" w:rsidRDefault="00B811A4" w:rsidP="00B811A4">
      <w:pPr>
        <w:widowControl w:val="0"/>
        <w:tabs>
          <w:tab w:val="left" w:pos="1418"/>
        </w:tabs>
        <w:suppressAutoHyphens/>
        <w:spacing w:line="360" w:lineRule="atLeast"/>
        <w:jc w:val="center"/>
        <w:textAlignment w:val="center"/>
        <w:rPr>
          <w:lang w:eastAsia="lt-LT"/>
        </w:rPr>
      </w:pPr>
    </w:p>
    <w:p w14:paraId="42F3A222" w14:textId="77387FD3" w:rsidR="00B811A4" w:rsidRPr="00334F18" w:rsidRDefault="004979E5" w:rsidP="00B811A4">
      <w:pPr>
        <w:tabs>
          <w:tab w:val="left" w:pos="426"/>
        </w:tabs>
        <w:jc w:val="both"/>
        <w:rPr>
          <w:b/>
          <w:lang w:eastAsia="lt-LT"/>
        </w:rPr>
      </w:pPr>
      <w:r>
        <w:rPr>
          <w:b/>
          <w:lang w:eastAsia="lt-LT"/>
        </w:rPr>
        <w:t>5.1</w:t>
      </w:r>
      <w:r w:rsidR="00B811A4" w:rsidRPr="00334F18">
        <w:rPr>
          <w:b/>
          <w:lang w:eastAsia="lt-LT"/>
        </w:rPr>
        <w:t xml:space="preserve"> Siūloma (-</w:t>
      </w:r>
      <w:proofErr w:type="spellStart"/>
      <w:r w:rsidR="00B811A4" w:rsidRPr="00334F18">
        <w:rPr>
          <w:b/>
          <w:lang w:eastAsia="lt-LT"/>
        </w:rPr>
        <w:t>os</w:t>
      </w:r>
      <w:proofErr w:type="spellEnd"/>
      <w:r w:rsidR="00B811A4" w:rsidRPr="00334F18">
        <w:rPr>
          <w:b/>
          <w:lang w:eastAsia="lt-LT"/>
        </w:rPr>
        <w:t xml:space="preserve">) kompensuoti terapinės indikacijos ir skyrimo sąlygos </w:t>
      </w:r>
    </w:p>
    <w:p w14:paraId="179FBABC" w14:textId="77777777" w:rsidR="00B811A4" w:rsidRPr="00334F18" w:rsidRDefault="00B811A4" w:rsidP="00B811A4">
      <w:pPr>
        <w:tabs>
          <w:tab w:val="left" w:pos="426"/>
        </w:tabs>
        <w:jc w:val="both"/>
        <w:rPr>
          <w:b/>
          <w:lang w:eastAsia="lt-LT"/>
        </w:rPr>
      </w:pPr>
    </w:p>
    <w:p w14:paraId="65CB839B" w14:textId="77777777" w:rsidR="00B811A4" w:rsidRPr="00334F18" w:rsidRDefault="00B811A4" w:rsidP="00B811A4">
      <w:pPr>
        <w:pStyle w:val="Betarp"/>
        <w:rPr>
          <w:rFonts w:ascii="Times New Roman" w:hAnsi="Times New Roman"/>
          <w:b/>
          <w:sz w:val="24"/>
          <w:szCs w:val="24"/>
          <w:lang w:eastAsia="lt-LT"/>
        </w:rPr>
      </w:pPr>
      <w:r w:rsidRPr="00334F18">
        <w:rPr>
          <w:rFonts w:ascii="Times New Roman" w:hAnsi="Times New Roman"/>
          <w:b/>
          <w:sz w:val="24"/>
          <w:szCs w:val="24"/>
          <w:lang w:eastAsia="lt-LT"/>
        </w:rPr>
        <w:t>Terapinės indikacijos</w:t>
      </w:r>
    </w:p>
    <w:p w14:paraId="3BC08150" w14:textId="6F2EBC49" w:rsidR="00B811A4" w:rsidRDefault="00B811A4" w:rsidP="00B811A4">
      <w:pPr>
        <w:pStyle w:val="Betarp"/>
        <w:rPr>
          <w:rFonts w:ascii="Times New Roman" w:hAnsi="Times New Roman"/>
          <w:bCs/>
          <w:i/>
          <w:iCs/>
          <w:sz w:val="24"/>
          <w:szCs w:val="24"/>
          <w:lang w:eastAsia="lt-LT"/>
        </w:rPr>
      </w:pPr>
    </w:p>
    <w:p w14:paraId="70432FA8" w14:textId="77777777" w:rsidR="00F5384A" w:rsidRDefault="00F5384A" w:rsidP="00F5384A">
      <w:pPr>
        <w:jc w:val="both"/>
        <w:rPr>
          <w:lang w:eastAsia="lt-LT"/>
        </w:rPr>
      </w:pPr>
      <w:r>
        <w:rPr>
          <w:lang w:eastAsia="lt-LT"/>
        </w:rPr>
        <w:t>Siūlomos terapinės indikacijos</w:t>
      </w:r>
    </w:p>
    <w:p w14:paraId="5C882D33" w14:textId="77777777" w:rsidR="00F5384A" w:rsidRDefault="00F5384A" w:rsidP="00F5384A">
      <w:pPr>
        <w:jc w:val="both"/>
        <w:rPr>
          <w:lang w:eastAsia="lt-LT"/>
        </w:rPr>
      </w:pPr>
    </w:p>
    <w:p w14:paraId="6F3AF064" w14:textId="77777777" w:rsidR="00F5384A" w:rsidRDefault="00F5384A" w:rsidP="00F5384A">
      <w:pPr>
        <w:jc w:val="both"/>
      </w:pPr>
      <w:proofErr w:type="spellStart"/>
      <w:r w:rsidRPr="002652EC">
        <w:rPr>
          <w:lang w:bidi="lt-LT"/>
        </w:rPr>
        <w:t>Fintepla</w:t>
      </w:r>
      <w:proofErr w:type="spellEnd"/>
      <w:r w:rsidRPr="002652EC">
        <w:rPr>
          <w:lang w:bidi="lt-LT"/>
        </w:rPr>
        <w:t xml:space="preserve"> skiriamas </w:t>
      </w:r>
      <w:r>
        <w:rPr>
          <w:lang w:bidi="lt-LT"/>
        </w:rPr>
        <w:t xml:space="preserve">gydant </w:t>
      </w:r>
      <w:r w:rsidRPr="002652EC">
        <w:rPr>
          <w:lang w:bidi="lt-LT"/>
        </w:rPr>
        <w:t xml:space="preserve">su </w:t>
      </w:r>
      <w:proofErr w:type="spellStart"/>
      <w:r w:rsidRPr="002652EC">
        <w:rPr>
          <w:lang w:bidi="lt-LT"/>
        </w:rPr>
        <w:t>Dravet</w:t>
      </w:r>
      <w:proofErr w:type="spellEnd"/>
      <w:r w:rsidRPr="002652EC">
        <w:rPr>
          <w:lang w:bidi="lt-LT"/>
        </w:rPr>
        <w:t xml:space="preserve"> sindromu (DS) susijusi</w:t>
      </w:r>
      <w:r>
        <w:rPr>
          <w:lang w:bidi="lt-LT"/>
        </w:rPr>
        <w:t>us</w:t>
      </w:r>
      <w:r w:rsidRPr="002652EC">
        <w:rPr>
          <w:lang w:bidi="lt-LT"/>
        </w:rPr>
        <w:t xml:space="preserve"> traukuli</w:t>
      </w:r>
      <w:r>
        <w:rPr>
          <w:lang w:bidi="lt-LT"/>
        </w:rPr>
        <w:t>us,</w:t>
      </w:r>
      <w:r w:rsidRPr="002652EC">
        <w:rPr>
          <w:lang w:bidi="lt-LT"/>
        </w:rPr>
        <w:t xml:space="preserve"> kaip papildom</w:t>
      </w:r>
      <w:r>
        <w:rPr>
          <w:lang w:bidi="lt-LT"/>
        </w:rPr>
        <w:t>a</w:t>
      </w:r>
      <w:r w:rsidRPr="002652EC">
        <w:rPr>
          <w:lang w:bidi="lt-LT"/>
        </w:rPr>
        <w:t xml:space="preserve"> </w:t>
      </w:r>
      <w:r>
        <w:rPr>
          <w:lang w:bidi="lt-LT"/>
        </w:rPr>
        <w:t>terapija</w:t>
      </w:r>
      <w:r w:rsidRPr="002652EC">
        <w:rPr>
          <w:lang w:bidi="lt-LT"/>
        </w:rPr>
        <w:t xml:space="preserve"> kartu su kitais vaistiniais preparatais nuo epilepsijos</w:t>
      </w:r>
      <w:r>
        <w:rPr>
          <w:lang w:bidi="lt-LT"/>
        </w:rPr>
        <w:t>,</w:t>
      </w:r>
      <w:r w:rsidRPr="002652EC">
        <w:rPr>
          <w:lang w:bidi="lt-LT"/>
        </w:rPr>
        <w:t xml:space="preserve"> vyresniems kaip 2 metų amžiaus pacientams</w:t>
      </w:r>
      <w:r>
        <w:rPr>
          <w:lang w:bidi="lt-LT"/>
        </w:rPr>
        <w:t>.</w:t>
      </w:r>
    </w:p>
    <w:p w14:paraId="432517A0" w14:textId="77777777" w:rsidR="00F5384A" w:rsidRDefault="00F5384A" w:rsidP="00F5384A">
      <w:pPr>
        <w:jc w:val="both"/>
      </w:pPr>
    </w:p>
    <w:p w14:paraId="329F8429" w14:textId="7F1C8BA9" w:rsidR="00F5384A" w:rsidRPr="004979E5" w:rsidRDefault="00F5384A" w:rsidP="00F5384A">
      <w:pPr>
        <w:pStyle w:val="Betarp"/>
        <w:jc w:val="both"/>
        <w:rPr>
          <w:rFonts w:ascii="Times New Roman" w:eastAsia="Times New Roman" w:hAnsi="Times New Roman"/>
          <w:sz w:val="24"/>
          <w:szCs w:val="24"/>
          <w:lang w:val="en-US" w:bidi="lt-LT"/>
        </w:rPr>
      </w:pPr>
      <w:r w:rsidRPr="007A7F6E">
        <w:rPr>
          <w:rFonts w:ascii="Times New Roman" w:eastAsia="Times New Roman" w:hAnsi="Times New Roman"/>
          <w:sz w:val="24"/>
          <w:szCs w:val="24"/>
          <w:lang w:val="en-US" w:bidi="lt-LT"/>
        </w:rPr>
        <w:t>TLK-10 AM – G40.</w:t>
      </w:r>
      <w:r w:rsidR="002B2B6B">
        <w:rPr>
          <w:rFonts w:ascii="Times New Roman" w:eastAsia="Times New Roman" w:hAnsi="Times New Roman"/>
          <w:sz w:val="24"/>
          <w:szCs w:val="24"/>
          <w:lang w:val="en-US" w:bidi="lt-LT"/>
        </w:rPr>
        <w:t>8</w:t>
      </w:r>
      <w:r w:rsidR="001A0042">
        <w:rPr>
          <w:rFonts w:ascii="Times New Roman" w:eastAsia="Times New Roman" w:hAnsi="Times New Roman"/>
          <w:sz w:val="24"/>
          <w:szCs w:val="24"/>
          <w:lang w:val="en-US" w:bidi="lt-LT"/>
        </w:rPr>
        <w:t>1</w:t>
      </w:r>
    </w:p>
    <w:p w14:paraId="2CEFB192" w14:textId="77777777" w:rsidR="00D458B7" w:rsidRPr="00603B3A" w:rsidRDefault="00D458B7" w:rsidP="00D458B7">
      <w:pPr>
        <w:pStyle w:val="Betarp"/>
        <w:jc w:val="both"/>
        <w:rPr>
          <w:rFonts w:ascii="Times New Roman" w:hAnsi="Times New Roman"/>
          <w:sz w:val="24"/>
          <w:szCs w:val="24"/>
        </w:rPr>
      </w:pPr>
    </w:p>
    <w:p w14:paraId="027BF59A" w14:textId="1D2EA5AA" w:rsidR="00D458B7" w:rsidRPr="00603B3A" w:rsidRDefault="004979E5" w:rsidP="00D458B7">
      <w:pPr>
        <w:pStyle w:val="Betarp"/>
        <w:jc w:val="both"/>
        <w:rPr>
          <w:rFonts w:ascii="Times New Roman" w:hAnsi="Times New Roman"/>
          <w:b/>
          <w:sz w:val="24"/>
          <w:szCs w:val="24"/>
        </w:rPr>
      </w:pPr>
      <w:r>
        <w:rPr>
          <w:rFonts w:ascii="Times New Roman" w:hAnsi="Times New Roman"/>
          <w:b/>
          <w:sz w:val="24"/>
          <w:szCs w:val="24"/>
        </w:rPr>
        <w:t>5</w:t>
      </w:r>
      <w:r w:rsidR="00D458B7" w:rsidRPr="00603B3A">
        <w:rPr>
          <w:rFonts w:ascii="Times New Roman" w:hAnsi="Times New Roman"/>
          <w:b/>
          <w:sz w:val="24"/>
          <w:szCs w:val="24"/>
        </w:rPr>
        <w:t>.2 Skyrimo sąlygos</w:t>
      </w:r>
    </w:p>
    <w:p w14:paraId="38F8A5C8" w14:textId="77777777" w:rsidR="00D458B7" w:rsidRDefault="00D458B7" w:rsidP="00D458B7">
      <w:pPr>
        <w:pStyle w:val="Betarp"/>
        <w:jc w:val="both"/>
        <w:rPr>
          <w:rFonts w:ascii="Times New Roman" w:hAnsi="Times New Roman"/>
          <w:sz w:val="24"/>
          <w:szCs w:val="24"/>
        </w:rPr>
      </w:pPr>
    </w:p>
    <w:p w14:paraId="5DEE7934" w14:textId="77777777" w:rsidR="00F5384A" w:rsidRDefault="00F5384A" w:rsidP="00F5384A">
      <w:pPr>
        <w:pStyle w:val="Betarp"/>
        <w:jc w:val="both"/>
        <w:rPr>
          <w:rFonts w:ascii="Times New Roman" w:hAnsi="Times New Roman"/>
          <w:sz w:val="24"/>
          <w:szCs w:val="24"/>
        </w:rPr>
      </w:pPr>
      <w:r>
        <w:rPr>
          <w:rFonts w:ascii="Times New Roman" w:hAnsi="Times New Roman"/>
          <w:sz w:val="24"/>
          <w:szCs w:val="24"/>
        </w:rPr>
        <w:t>Siūlomos skyrimo sąlygos:</w:t>
      </w:r>
    </w:p>
    <w:p w14:paraId="20ACA81E" w14:textId="77777777" w:rsidR="00F5384A" w:rsidRDefault="00F5384A" w:rsidP="00F5384A">
      <w:pPr>
        <w:pStyle w:val="Betarp"/>
        <w:jc w:val="both"/>
        <w:rPr>
          <w:rFonts w:ascii="Times New Roman" w:eastAsia="Times New Roman" w:hAnsi="Times New Roman"/>
          <w:color w:val="000000"/>
          <w:sz w:val="24"/>
          <w:szCs w:val="24"/>
        </w:rPr>
      </w:pPr>
    </w:p>
    <w:p w14:paraId="1ABA53C7" w14:textId="77777777" w:rsidR="00F5384A" w:rsidRPr="00F5384A" w:rsidRDefault="00F5384A" w:rsidP="00F5384A">
      <w:pPr>
        <w:pStyle w:val="Betarp"/>
        <w:jc w:val="both"/>
        <w:rPr>
          <w:rFonts w:ascii="Times New Roman" w:eastAsia="Times New Roman" w:hAnsi="Times New Roman"/>
          <w:sz w:val="24"/>
          <w:szCs w:val="24"/>
          <w:lang w:bidi="lt-LT"/>
        </w:rPr>
      </w:pPr>
      <w:r w:rsidRPr="00F5384A">
        <w:rPr>
          <w:rFonts w:ascii="Times New Roman" w:eastAsia="Times New Roman" w:hAnsi="Times New Roman"/>
          <w:sz w:val="24"/>
          <w:szCs w:val="24"/>
          <w:lang w:bidi="lt-LT"/>
        </w:rPr>
        <w:t xml:space="preserve">Skiriamas 2 metų ir vyresniems pacientams sveikatos apsaugos ministro nustatyta tvarka traukuliams, susijusiems su </w:t>
      </w:r>
      <w:proofErr w:type="spellStart"/>
      <w:r w:rsidRPr="00F5384A">
        <w:rPr>
          <w:rFonts w:ascii="Times New Roman" w:eastAsia="Times New Roman" w:hAnsi="Times New Roman"/>
          <w:sz w:val="24"/>
          <w:szCs w:val="24"/>
          <w:lang w:bidi="lt-LT"/>
        </w:rPr>
        <w:t>Dravet</w:t>
      </w:r>
      <w:proofErr w:type="spellEnd"/>
      <w:r w:rsidRPr="00F5384A">
        <w:rPr>
          <w:rFonts w:ascii="Times New Roman" w:eastAsia="Times New Roman" w:hAnsi="Times New Roman"/>
          <w:sz w:val="24"/>
          <w:szCs w:val="24"/>
          <w:lang w:bidi="lt-LT"/>
        </w:rPr>
        <w:t xml:space="preserve"> sindromu gydyti, kai gydymas </w:t>
      </w:r>
      <w:bookmarkStart w:id="4" w:name="_Hlk199454587"/>
      <w:r w:rsidRPr="00F5384A">
        <w:rPr>
          <w:rFonts w:ascii="Times New Roman" w:eastAsia="Times New Roman" w:hAnsi="Times New Roman"/>
          <w:sz w:val="24"/>
          <w:szCs w:val="24"/>
          <w:lang w:bidi="lt-LT"/>
        </w:rPr>
        <w:t>dviem ar daugiau vaistinių preparatų nuo traukulių neveiksmingas</w:t>
      </w:r>
      <w:bookmarkEnd w:id="4"/>
      <w:r w:rsidRPr="00F5384A">
        <w:rPr>
          <w:rFonts w:ascii="Times New Roman" w:eastAsia="Times New Roman" w:hAnsi="Times New Roman"/>
          <w:sz w:val="24"/>
          <w:szCs w:val="24"/>
          <w:lang w:bidi="lt-LT"/>
        </w:rPr>
        <w:t>, nusprendus gydytojų vaikų neurologų ar gydytojų neurologų, teikiančių III lygio asmens sveikatos priežiūros paslaugas, konsiliumui.</w:t>
      </w:r>
    </w:p>
    <w:p w14:paraId="792CBAB4" w14:textId="77777777" w:rsidR="00F5384A" w:rsidRPr="00603B3A" w:rsidRDefault="00F5384A" w:rsidP="002A0070">
      <w:pPr>
        <w:pStyle w:val="Betarp"/>
        <w:jc w:val="both"/>
        <w:rPr>
          <w:rFonts w:ascii="Times New Roman" w:hAnsi="Times New Roman"/>
          <w:b/>
          <w:sz w:val="24"/>
          <w:szCs w:val="24"/>
        </w:rPr>
      </w:pPr>
    </w:p>
    <w:p w14:paraId="055ED5B9" w14:textId="2C7C92E1" w:rsidR="002A0070" w:rsidRPr="002A0070" w:rsidRDefault="002A0070" w:rsidP="002A0070">
      <w:pPr>
        <w:jc w:val="both"/>
        <w:rPr>
          <w:i/>
          <w:iCs/>
        </w:rPr>
      </w:pPr>
      <w:bookmarkStart w:id="5" w:name="_Hlk199193506"/>
      <w:r w:rsidRPr="002A0070">
        <w:rPr>
          <w:i/>
          <w:iCs/>
        </w:rPr>
        <w:t>Pastaba</w:t>
      </w:r>
    </w:p>
    <w:p w14:paraId="73E59ADD" w14:textId="77777777" w:rsidR="00F5384A" w:rsidRPr="00683CE0" w:rsidRDefault="00F5384A" w:rsidP="002A0070">
      <w:pPr>
        <w:jc w:val="both"/>
        <w:rPr>
          <w:i/>
        </w:rPr>
      </w:pPr>
      <w:r w:rsidRPr="00683CE0">
        <w:t xml:space="preserve">Priėmus sprendimą įrašyti vaistinį preparatą </w:t>
      </w:r>
      <w:proofErr w:type="spellStart"/>
      <w:r>
        <w:rPr>
          <w:i/>
          <w:iCs/>
        </w:rPr>
        <w:t>Fintepla</w:t>
      </w:r>
      <w:proofErr w:type="spellEnd"/>
      <w:r w:rsidRPr="00683CE0">
        <w:t xml:space="preserve"> į ligų ir kompensuojamųjų vaistų joms gydyti sąrašą (A sąrašas) būtina papildyti epilepsijos diagnostikos ir gydymo vaistais, kurių įsigijimo išlaidos apmokamos privalomojo sveikatos draudimo fondo biudžeto lėšomis, tvarkos aprašą.</w:t>
      </w:r>
      <w:bookmarkEnd w:id="5"/>
    </w:p>
    <w:p w14:paraId="4A72F909" w14:textId="77777777" w:rsidR="00F5384A" w:rsidRPr="009A0B27" w:rsidRDefault="00F5384A" w:rsidP="002A0070">
      <w:pPr>
        <w:jc w:val="both"/>
        <w:rPr>
          <w:i/>
        </w:rPr>
      </w:pPr>
    </w:p>
    <w:p w14:paraId="33B8DE04" w14:textId="77777777" w:rsidR="00283E59" w:rsidRPr="00334F18" w:rsidRDefault="00283E59" w:rsidP="002A0070">
      <w:pPr>
        <w:widowControl w:val="0"/>
        <w:tabs>
          <w:tab w:val="left" w:pos="1418"/>
        </w:tabs>
        <w:suppressAutoHyphens/>
        <w:spacing w:line="360" w:lineRule="atLeast"/>
        <w:jc w:val="center"/>
        <w:textAlignment w:val="center"/>
      </w:pPr>
      <w:r w:rsidRPr="00334F18">
        <w:rPr>
          <w:lang w:eastAsia="lt-LT"/>
        </w:rPr>
        <w:t>____________________________</w:t>
      </w:r>
    </w:p>
    <w:sectPr w:rsidR="00283E59" w:rsidRPr="00334F18" w:rsidSect="00063A50">
      <w:headerReference w:type="first" r:id="rId8"/>
      <w:footerReference w:type="first" r:id="rId9"/>
      <w:pgSz w:w="11907" w:h="16840" w:code="9"/>
      <w:pgMar w:top="1134" w:right="567" w:bottom="1134" w:left="1701" w:header="646" w:footer="0"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F05E31" w14:textId="77777777" w:rsidR="002753D6" w:rsidRDefault="002753D6">
      <w:r>
        <w:separator/>
      </w:r>
    </w:p>
  </w:endnote>
  <w:endnote w:type="continuationSeparator" w:id="0">
    <w:p w14:paraId="28D0438F" w14:textId="77777777" w:rsidR="002753D6" w:rsidRDefault="002753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BA"/>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D3368" w14:textId="77777777" w:rsidR="00347FAA" w:rsidRDefault="00347FAA">
    <w:pPr>
      <w:pStyle w:val="Porat"/>
      <w:jc w:val="right"/>
      <w:rPr>
        <w: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E31F86" w14:textId="77777777" w:rsidR="002753D6" w:rsidRDefault="002753D6">
      <w:r>
        <w:separator/>
      </w:r>
    </w:p>
  </w:footnote>
  <w:footnote w:type="continuationSeparator" w:id="0">
    <w:p w14:paraId="711F84EA" w14:textId="77777777" w:rsidR="002753D6" w:rsidRDefault="002753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E1C8F" w14:textId="77777777" w:rsidR="00347FAA" w:rsidRDefault="00347FAA" w:rsidP="00FD793C">
    <w:pPr>
      <w:pStyle w:val="Antrats"/>
      <w:ind w:left="612"/>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17D8E"/>
    <w:multiLevelType w:val="hybridMultilevel"/>
    <w:tmpl w:val="10FAC1CC"/>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 w15:restartNumberingAfterBreak="0">
    <w:nsid w:val="01276250"/>
    <w:multiLevelType w:val="hybridMultilevel"/>
    <w:tmpl w:val="3B6C29F4"/>
    <w:lvl w:ilvl="0" w:tplc="04270017">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9E0081E"/>
    <w:multiLevelType w:val="multilevel"/>
    <w:tmpl w:val="0427001F"/>
    <w:lvl w:ilvl="0">
      <w:start w:val="1"/>
      <w:numFmt w:val="decimal"/>
      <w:lvlText w:val="%1."/>
      <w:lvlJc w:val="left"/>
      <w:pPr>
        <w:ind w:left="360" w:hanging="360"/>
      </w:pPr>
      <w:rPr>
        <w:rFonts w:hint="default"/>
        <w:b w:val="0"/>
        <w:bCs w:val="0"/>
      </w:rPr>
    </w:lvl>
    <w:lvl w:ilvl="1">
      <w:start w:val="1"/>
      <w:numFmt w:val="decimal"/>
      <w:lvlText w:val="%1.%2."/>
      <w:lvlJc w:val="left"/>
      <w:pPr>
        <w:ind w:left="28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2AD2E58"/>
    <w:multiLevelType w:val="hybridMultilevel"/>
    <w:tmpl w:val="F6943F7A"/>
    <w:lvl w:ilvl="0" w:tplc="AB64BC8E">
      <w:start w:val="1"/>
      <w:numFmt w:val="decimal"/>
      <w:lvlText w:val="%1."/>
      <w:lvlJc w:val="left"/>
      <w:pPr>
        <w:ind w:left="720" w:hanging="360"/>
      </w:pPr>
      <w:rPr>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A101C59"/>
    <w:multiLevelType w:val="hybridMultilevel"/>
    <w:tmpl w:val="64544F3A"/>
    <w:lvl w:ilvl="0" w:tplc="04270001">
      <w:start w:val="1"/>
      <w:numFmt w:val="bullet"/>
      <w:lvlText w:val=""/>
      <w:lvlJc w:val="left"/>
      <w:pPr>
        <w:ind w:left="2160" w:hanging="360"/>
      </w:pPr>
      <w:rPr>
        <w:rFonts w:ascii="Symbol" w:hAnsi="Symbol" w:hint="default"/>
      </w:rPr>
    </w:lvl>
    <w:lvl w:ilvl="1" w:tplc="04270003" w:tentative="1">
      <w:start w:val="1"/>
      <w:numFmt w:val="bullet"/>
      <w:lvlText w:val="o"/>
      <w:lvlJc w:val="left"/>
      <w:pPr>
        <w:ind w:left="2880" w:hanging="360"/>
      </w:pPr>
      <w:rPr>
        <w:rFonts w:ascii="Courier New" w:hAnsi="Courier New" w:cs="Courier New" w:hint="default"/>
      </w:rPr>
    </w:lvl>
    <w:lvl w:ilvl="2" w:tplc="04270005" w:tentative="1">
      <w:start w:val="1"/>
      <w:numFmt w:val="bullet"/>
      <w:lvlText w:val=""/>
      <w:lvlJc w:val="left"/>
      <w:pPr>
        <w:ind w:left="3600" w:hanging="360"/>
      </w:pPr>
      <w:rPr>
        <w:rFonts w:ascii="Wingdings" w:hAnsi="Wingdings" w:hint="default"/>
      </w:rPr>
    </w:lvl>
    <w:lvl w:ilvl="3" w:tplc="04270001" w:tentative="1">
      <w:start w:val="1"/>
      <w:numFmt w:val="bullet"/>
      <w:lvlText w:val=""/>
      <w:lvlJc w:val="left"/>
      <w:pPr>
        <w:ind w:left="4320" w:hanging="360"/>
      </w:pPr>
      <w:rPr>
        <w:rFonts w:ascii="Symbol" w:hAnsi="Symbol" w:hint="default"/>
      </w:rPr>
    </w:lvl>
    <w:lvl w:ilvl="4" w:tplc="04270003" w:tentative="1">
      <w:start w:val="1"/>
      <w:numFmt w:val="bullet"/>
      <w:lvlText w:val="o"/>
      <w:lvlJc w:val="left"/>
      <w:pPr>
        <w:ind w:left="5040" w:hanging="360"/>
      </w:pPr>
      <w:rPr>
        <w:rFonts w:ascii="Courier New" w:hAnsi="Courier New" w:cs="Courier New" w:hint="default"/>
      </w:rPr>
    </w:lvl>
    <w:lvl w:ilvl="5" w:tplc="04270005" w:tentative="1">
      <w:start w:val="1"/>
      <w:numFmt w:val="bullet"/>
      <w:lvlText w:val=""/>
      <w:lvlJc w:val="left"/>
      <w:pPr>
        <w:ind w:left="5760" w:hanging="360"/>
      </w:pPr>
      <w:rPr>
        <w:rFonts w:ascii="Wingdings" w:hAnsi="Wingdings" w:hint="default"/>
      </w:rPr>
    </w:lvl>
    <w:lvl w:ilvl="6" w:tplc="04270001" w:tentative="1">
      <w:start w:val="1"/>
      <w:numFmt w:val="bullet"/>
      <w:lvlText w:val=""/>
      <w:lvlJc w:val="left"/>
      <w:pPr>
        <w:ind w:left="6480" w:hanging="360"/>
      </w:pPr>
      <w:rPr>
        <w:rFonts w:ascii="Symbol" w:hAnsi="Symbol" w:hint="default"/>
      </w:rPr>
    </w:lvl>
    <w:lvl w:ilvl="7" w:tplc="04270003" w:tentative="1">
      <w:start w:val="1"/>
      <w:numFmt w:val="bullet"/>
      <w:lvlText w:val="o"/>
      <w:lvlJc w:val="left"/>
      <w:pPr>
        <w:ind w:left="7200" w:hanging="360"/>
      </w:pPr>
      <w:rPr>
        <w:rFonts w:ascii="Courier New" w:hAnsi="Courier New" w:cs="Courier New" w:hint="default"/>
      </w:rPr>
    </w:lvl>
    <w:lvl w:ilvl="8" w:tplc="04270005" w:tentative="1">
      <w:start w:val="1"/>
      <w:numFmt w:val="bullet"/>
      <w:lvlText w:val=""/>
      <w:lvlJc w:val="left"/>
      <w:pPr>
        <w:ind w:left="7920" w:hanging="360"/>
      </w:pPr>
      <w:rPr>
        <w:rFonts w:ascii="Wingdings" w:hAnsi="Wingdings" w:hint="default"/>
      </w:rPr>
    </w:lvl>
  </w:abstractNum>
  <w:abstractNum w:abstractNumId="5" w15:restartNumberingAfterBreak="0">
    <w:nsid w:val="1A816B09"/>
    <w:multiLevelType w:val="hybridMultilevel"/>
    <w:tmpl w:val="8FBEE17A"/>
    <w:lvl w:ilvl="0" w:tplc="0427000F">
      <w:start w:val="16"/>
      <w:numFmt w:val="decimal"/>
      <w:lvlText w:val="%1."/>
      <w:lvlJc w:val="left"/>
      <w:pPr>
        <w:ind w:left="501" w:hanging="360"/>
      </w:pPr>
      <w:rPr>
        <w:rFonts w:hint="default"/>
      </w:rPr>
    </w:lvl>
    <w:lvl w:ilvl="1" w:tplc="04270019" w:tentative="1">
      <w:start w:val="1"/>
      <w:numFmt w:val="lowerLetter"/>
      <w:lvlText w:val="%2."/>
      <w:lvlJc w:val="left"/>
      <w:pPr>
        <w:ind w:left="1581" w:hanging="360"/>
      </w:pPr>
    </w:lvl>
    <w:lvl w:ilvl="2" w:tplc="0427001B" w:tentative="1">
      <w:start w:val="1"/>
      <w:numFmt w:val="lowerRoman"/>
      <w:lvlText w:val="%3."/>
      <w:lvlJc w:val="right"/>
      <w:pPr>
        <w:ind w:left="2301" w:hanging="180"/>
      </w:pPr>
    </w:lvl>
    <w:lvl w:ilvl="3" w:tplc="0427000F" w:tentative="1">
      <w:start w:val="1"/>
      <w:numFmt w:val="decimal"/>
      <w:lvlText w:val="%4."/>
      <w:lvlJc w:val="left"/>
      <w:pPr>
        <w:ind w:left="3021" w:hanging="360"/>
      </w:pPr>
    </w:lvl>
    <w:lvl w:ilvl="4" w:tplc="04270019" w:tentative="1">
      <w:start w:val="1"/>
      <w:numFmt w:val="lowerLetter"/>
      <w:lvlText w:val="%5."/>
      <w:lvlJc w:val="left"/>
      <w:pPr>
        <w:ind w:left="3741" w:hanging="360"/>
      </w:pPr>
    </w:lvl>
    <w:lvl w:ilvl="5" w:tplc="0427001B" w:tentative="1">
      <w:start w:val="1"/>
      <w:numFmt w:val="lowerRoman"/>
      <w:lvlText w:val="%6."/>
      <w:lvlJc w:val="right"/>
      <w:pPr>
        <w:ind w:left="4461" w:hanging="180"/>
      </w:pPr>
    </w:lvl>
    <w:lvl w:ilvl="6" w:tplc="0427000F" w:tentative="1">
      <w:start w:val="1"/>
      <w:numFmt w:val="decimal"/>
      <w:lvlText w:val="%7."/>
      <w:lvlJc w:val="left"/>
      <w:pPr>
        <w:ind w:left="5181" w:hanging="360"/>
      </w:pPr>
    </w:lvl>
    <w:lvl w:ilvl="7" w:tplc="04270019" w:tentative="1">
      <w:start w:val="1"/>
      <w:numFmt w:val="lowerLetter"/>
      <w:lvlText w:val="%8."/>
      <w:lvlJc w:val="left"/>
      <w:pPr>
        <w:ind w:left="5901" w:hanging="360"/>
      </w:pPr>
    </w:lvl>
    <w:lvl w:ilvl="8" w:tplc="0427001B" w:tentative="1">
      <w:start w:val="1"/>
      <w:numFmt w:val="lowerRoman"/>
      <w:lvlText w:val="%9."/>
      <w:lvlJc w:val="right"/>
      <w:pPr>
        <w:ind w:left="6621" w:hanging="180"/>
      </w:pPr>
    </w:lvl>
  </w:abstractNum>
  <w:abstractNum w:abstractNumId="6" w15:restartNumberingAfterBreak="0">
    <w:nsid w:val="299E4917"/>
    <w:multiLevelType w:val="hybridMultilevel"/>
    <w:tmpl w:val="8C589998"/>
    <w:lvl w:ilvl="0" w:tplc="04090001">
      <w:start w:val="1"/>
      <w:numFmt w:val="bullet"/>
      <w:lvlText w:val=""/>
      <w:lvlJc w:val="left"/>
      <w:pPr>
        <w:ind w:left="1346" w:hanging="360"/>
      </w:pPr>
      <w:rPr>
        <w:rFonts w:ascii="Symbol" w:hAnsi="Symbol" w:hint="default"/>
      </w:rPr>
    </w:lvl>
    <w:lvl w:ilvl="1" w:tplc="04090003" w:tentative="1">
      <w:start w:val="1"/>
      <w:numFmt w:val="bullet"/>
      <w:lvlText w:val="o"/>
      <w:lvlJc w:val="left"/>
      <w:pPr>
        <w:ind w:left="2066" w:hanging="360"/>
      </w:pPr>
      <w:rPr>
        <w:rFonts w:ascii="Courier New" w:hAnsi="Courier New" w:cs="Courier New" w:hint="default"/>
      </w:rPr>
    </w:lvl>
    <w:lvl w:ilvl="2" w:tplc="04090005" w:tentative="1">
      <w:start w:val="1"/>
      <w:numFmt w:val="bullet"/>
      <w:lvlText w:val=""/>
      <w:lvlJc w:val="left"/>
      <w:pPr>
        <w:ind w:left="2786" w:hanging="360"/>
      </w:pPr>
      <w:rPr>
        <w:rFonts w:ascii="Wingdings" w:hAnsi="Wingdings" w:hint="default"/>
      </w:rPr>
    </w:lvl>
    <w:lvl w:ilvl="3" w:tplc="04090001" w:tentative="1">
      <w:start w:val="1"/>
      <w:numFmt w:val="bullet"/>
      <w:lvlText w:val=""/>
      <w:lvlJc w:val="left"/>
      <w:pPr>
        <w:ind w:left="3506" w:hanging="360"/>
      </w:pPr>
      <w:rPr>
        <w:rFonts w:ascii="Symbol" w:hAnsi="Symbol" w:hint="default"/>
      </w:rPr>
    </w:lvl>
    <w:lvl w:ilvl="4" w:tplc="04090003" w:tentative="1">
      <w:start w:val="1"/>
      <w:numFmt w:val="bullet"/>
      <w:lvlText w:val="o"/>
      <w:lvlJc w:val="left"/>
      <w:pPr>
        <w:ind w:left="4226" w:hanging="360"/>
      </w:pPr>
      <w:rPr>
        <w:rFonts w:ascii="Courier New" w:hAnsi="Courier New" w:cs="Courier New" w:hint="default"/>
      </w:rPr>
    </w:lvl>
    <w:lvl w:ilvl="5" w:tplc="04090005" w:tentative="1">
      <w:start w:val="1"/>
      <w:numFmt w:val="bullet"/>
      <w:lvlText w:val=""/>
      <w:lvlJc w:val="left"/>
      <w:pPr>
        <w:ind w:left="4946" w:hanging="360"/>
      </w:pPr>
      <w:rPr>
        <w:rFonts w:ascii="Wingdings" w:hAnsi="Wingdings" w:hint="default"/>
      </w:rPr>
    </w:lvl>
    <w:lvl w:ilvl="6" w:tplc="04090001" w:tentative="1">
      <w:start w:val="1"/>
      <w:numFmt w:val="bullet"/>
      <w:lvlText w:val=""/>
      <w:lvlJc w:val="left"/>
      <w:pPr>
        <w:ind w:left="5666" w:hanging="360"/>
      </w:pPr>
      <w:rPr>
        <w:rFonts w:ascii="Symbol" w:hAnsi="Symbol" w:hint="default"/>
      </w:rPr>
    </w:lvl>
    <w:lvl w:ilvl="7" w:tplc="04090003" w:tentative="1">
      <w:start w:val="1"/>
      <w:numFmt w:val="bullet"/>
      <w:lvlText w:val="o"/>
      <w:lvlJc w:val="left"/>
      <w:pPr>
        <w:ind w:left="6386" w:hanging="360"/>
      </w:pPr>
      <w:rPr>
        <w:rFonts w:ascii="Courier New" w:hAnsi="Courier New" w:cs="Courier New" w:hint="default"/>
      </w:rPr>
    </w:lvl>
    <w:lvl w:ilvl="8" w:tplc="04090005" w:tentative="1">
      <w:start w:val="1"/>
      <w:numFmt w:val="bullet"/>
      <w:lvlText w:val=""/>
      <w:lvlJc w:val="left"/>
      <w:pPr>
        <w:ind w:left="7106" w:hanging="360"/>
      </w:pPr>
      <w:rPr>
        <w:rFonts w:ascii="Wingdings" w:hAnsi="Wingdings" w:hint="default"/>
      </w:rPr>
    </w:lvl>
  </w:abstractNum>
  <w:abstractNum w:abstractNumId="7" w15:restartNumberingAfterBreak="0">
    <w:nsid w:val="3975004F"/>
    <w:multiLevelType w:val="hybridMultilevel"/>
    <w:tmpl w:val="13E46078"/>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8" w15:restartNumberingAfterBreak="0">
    <w:nsid w:val="3BCC4222"/>
    <w:multiLevelType w:val="multilevel"/>
    <w:tmpl w:val="C9C6278E"/>
    <w:lvl w:ilvl="0">
      <w:start w:val="2"/>
      <w:numFmt w:val="decimal"/>
      <w:lvlText w:val="%1."/>
      <w:lvlJc w:val="left"/>
      <w:pPr>
        <w:ind w:left="360" w:hanging="360"/>
      </w:pPr>
      <w:rPr>
        <w:rFonts w:eastAsia="Arial Unicode MS" w:hint="default"/>
      </w:rPr>
    </w:lvl>
    <w:lvl w:ilvl="1">
      <w:start w:val="7"/>
      <w:numFmt w:val="decimal"/>
      <w:lvlText w:val="%1.%2."/>
      <w:lvlJc w:val="left"/>
      <w:pPr>
        <w:ind w:left="720" w:hanging="360"/>
      </w:pPr>
      <w:rPr>
        <w:rFonts w:eastAsia="Arial Unicode MS" w:hint="default"/>
      </w:rPr>
    </w:lvl>
    <w:lvl w:ilvl="2">
      <w:start w:val="1"/>
      <w:numFmt w:val="decimal"/>
      <w:lvlText w:val="%1.%2.%3."/>
      <w:lvlJc w:val="left"/>
      <w:pPr>
        <w:ind w:left="1440" w:hanging="720"/>
      </w:pPr>
      <w:rPr>
        <w:rFonts w:eastAsia="Arial Unicode MS" w:hint="default"/>
      </w:rPr>
    </w:lvl>
    <w:lvl w:ilvl="3">
      <w:start w:val="1"/>
      <w:numFmt w:val="decimal"/>
      <w:lvlText w:val="%1.%2.%3.%4."/>
      <w:lvlJc w:val="left"/>
      <w:pPr>
        <w:ind w:left="1800" w:hanging="720"/>
      </w:pPr>
      <w:rPr>
        <w:rFonts w:eastAsia="Arial Unicode MS" w:hint="default"/>
      </w:rPr>
    </w:lvl>
    <w:lvl w:ilvl="4">
      <w:start w:val="1"/>
      <w:numFmt w:val="decimal"/>
      <w:lvlText w:val="%1.%2.%3.%4.%5."/>
      <w:lvlJc w:val="left"/>
      <w:pPr>
        <w:ind w:left="2520" w:hanging="1080"/>
      </w:pPr>
      <w:rPr>
        <w:rFonts w:eastAsia="Arial Unicode MS" w:hint="default"/>
      </w:rPr>
    </w:lvl>
    <w:lvl w:ilvl="5">
      <w:start w:val="1"/>
      <w:numFmt w:val="decimal"/>
      <w:lvlText w:val="%1.%2.%3.%4.%5.%6."/>
      <w:lvlJc w:val="left"/>
      <w:pPr>
        <w:ind w:left="2880" w:hanging="1080"/>
      </w:pPr>
      <w:rPr>
        <w:rFonts w:eastAsia="Arial Unicode MS" w:hint="default"/>
      </w:rPr>
    </w:lvl>
    <w:lvl w:ilvl="6">
      <w:start w:val="1"/>
      <w:numFmt w:val="decimal"/>
      <w:lvlText w:val="%1.%2.%3.%4.%5.%6.%7."/>
      <w:lvlJc w:val="left"/>
      <w:pPr>
        <w:ind w:left="3600" w:hanging="1440"/>
      </w:pPr>
      <w:rPr>
        <w:rFonts w:eastAsia="Arial Unicode MS" w:hint="default"/>
      </w:rPr>
    </w:lvl>
    <w:lvl w:ilvl="7">
      <w:start w:val="1"/>
      <w:numFmt w:val="decimal"/>
      <w:lvlText w:val="%1.%2.%3.%4.%5.%6.%7.%8."/>
      <w:lvlJc w:val="left"/>
      <w:pPr>
        <w:ind w:left="3960" w:hanging="1440"/>
      </w:pPr>
      <w:rPr>
        <w:rFonts w:eastAsia="Arial Unicode MS" w:hint="default"/>
      </w:rPr>
    </w:lvl>
    <w:lvl w:ilvl="8">
      <w:start w:val="1"/>
      <w:numFmt w:val="decimal"/>
      <w:lvlText w:val="%1.%2.%3.%4.%5.%6.%7.%8.%9."/>
      <w:lvlJc w:val="left"/>
      <w:pPr>
        <w:ind w:left="4680" w:hanging="1800"/>
      </w:pPr>
      <w:rPr>
        <w:rFonts w:eastAsia="Arial Unicode MS" w:hint="default"/>
      </w:rPr>
    </w:lvl>
  </w:abstractNum>
  <w:abstractNum w:abstractNumId="9" w15:restartNumberingAfterBreak="0">
    <w:nsid w:val="41953EAB"/>
    <w:multiLevelType w:val="hybridMultilevel"/>
    <w:tmpl w:val="D0F01B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09B0191"/>
    <w:multiLevelType w:val="multilevel"/>
    <w:tmpl w:val="0427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25F44CC"/>
    <w:multiLevelType w:val="hybridMultilevel"/>
    <w:tmpl w:val="0EEE16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2C16F8D"/>
    <w:multiLevelType w:val="hybridMultilevel"/>
    <w:tmpl w:val="A34C0904"/>
    <w:lvl w:ilvl="0" w:tplc="04090001">
      <w:start w:val="1"/>
      <w:numFmt w:val="bullet"/>
      <w:lvlText w:val=""/>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13" w15:restartNumberingAfterBreak="0">
    <w:nsid w:val="55D33D5D"/>
    <w:multiLevelType w:val="hybridMultilevel"/>
    <w:tmpl w:val="AD6A4446"/>
    <w:lvl w:ilvl="0" w:tplc="5900C68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15:restartNumberingAfterBreak="0">
    <w:nsid w:val="59B83C1B"/>
    <w:multiLevelType w:val="multilevel"/>
    <w:tmpl w:val="5F384374"/>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b w:val="0"/>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800" w:hanging="144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2160" w:hanging="1800"/>
      </w:pPr>
      <w:rPr>
        <w:rFonts w:hint="default"/>
        <w:i w:val="0"/>
      </w:rPr>
    </w:lvl>
  </w:abstractNum>
  <w:abstractNum w:abstractNumId="15" w15:restartNumberingAfterBreak="0">
    <w:nsid w:val="5A0D73F3"/>
    <w:multiLevelType w:val="hybridMultilevel"/>
    <w:tmpl w:val="CA9A2AC8"/>
    <w:lvl w:ilvl="0" w:tplc="0427000F">
      <w:start w:val="8"/>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6AB27E1E"/>
    <w:multiLevelType w:val="hybridMultilevel"/>
    <w:tmpl w:val="3D568A5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72266018"/>
    <w:multiLevelType w:val="hybridMultilevel"/>
    <w:tmpl w:val="AA9C989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7823337A"/>
    <w:multiLevelType w:val="hybridMultilevel"/>
    <w:tmpl w:val="05B2F4F0"/>
    <w:lvl w:ilvl="0" w:tplc="7B748F7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567842453">
    <w:abstractNumId w:val="9"/>
  </w:num>
  <w:num w:numId="2" w16cid:durableId="172380641">
    <w:abstractNumId w:val="2"/>
  </w:num>
  <w:num w:numId="3" w16cid:durableId="669412064">
    <w:abstractNumId w:val="14"/>
  </w:num>
  <w:num w:numId="4" w16cid:durableId="1331328047">
    <w:abstractNumId w:val="10"/>
  </w:num>
  <w:num w:numId="5" w16cid:durableId="1564633284">
    <w:abstractNumId w:val="8"/>
  </w:num>
  <w:num w:numId="6" w16cid:durableId="976497121">
    <w:abstractNumId w:val="7"/>
  </w:num>
  <w:num w:numId="7" w16cid:durableId="961032306">
    <w:abstractNumId w:val="4"/>
  </w:num>
  <w:num w:numId="8" w16cid:durableId="1050685274">
    <w:abstractNumId w:val="17"/>
  </w:num>
  <w:num w:numId="9" w16cid:durableId="1444957294">
    <w:abstractNumId w:val="0"/>
  </w:num>
  <w:num w:numId="10" w16cid:durableId="1767577037">
    <w:abstractNumId w:val="15"/>
  </w:num>
  <w:num w:numId="11" w16cid:durableId="1671709676">
    <w:abstractNumId w:val="16"/>
  </w:num>
  <w:num w:numId="12" w16cid:durableId="378821665">
    <w:abstractNumId w:val="3"/>
  </w:num>
  <w:num w:numId="13" w16cid:durableId="412969442">
    <w:abstractNumId w:val="5"/>
  </w:num>
  <w:num w:numId="14" w16cid:durableId="2099862047">
    <w:abstractNumId w:val="1"/>
  </w:num>
  <w:num w:numId="15" w16cid:durableId="557546936">
    <w:abstractNumId w:val="6"/>
  </w:num>
  <w:num w:numId="16" w16cid:durableId="1521579468">
    <w:abstractNumId w:val="18"/>
  </w:num>
  <w:num w:numId="17" w16cid:durableId="63262541">
    <w:abstractNumId w:val="12"/>
  </w:num>
  <w:num w:numId="18" w16cid:durableId="1367221307">
    <w:abstractNumId w:val="11"/>
  </w:num>
  <w:num w:numId="19" w16cid:durableId="94584359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rawingGridVerticalSpacing w:val="163"/>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00E7"/>
    <w:rsid w:val="000001B0"/>
    <w:rsid w:val="00003F5B"/>
    <w:rsid w:val="000114DD"/>
    <w:rsid w:val="000136F7"/>
    <w:rsid w:val="000203E1"/>
    <w:rsid w:val="0002686C"/>
    <w:rsid w:val="00031D0E"/>
    <w:rsid w:val="000337E6"/>
    <w:rsid w:val="0003402E"/>
    <w:rsid w:val="00034EAE"/>
    <w:rsid w:val="00042924"/>
    <w:rsid w:val="000448C6"/>
    <w:rsid w:val="00052BD8"/>
    <w:rsid w:val="00053975"/>
    <w:rsid w:val="00057A2B"/>
    <w:rsid w:val="000606BE"/>
    <w:rsid w:val="000624FF"/>
    <w:rsid w:val="00063A50"/>
    <w:rsid w:val="000723FF"/>
    <w:rsid w:val="000736B8"/>
    <w:rsid w:val="0008190F"/>
    <w:rsid w:val="00081D9C"/>
    <w:rsid w:val="00082907"/>
    <w:rsid w:val="0008378D"/>
    <w:rsid w:val="000908A5"/>
    <w:rsid w:val="00092805"/>
    <w:rsid w:val="000A50C9"/>
    <w:rsid w:val="000B2B2C"/>
    <w:rsid w:val="000B76AD"/>
    <w:rsid w:val="000C454C"/>
    <w:rsid w:val="000D5038"/>
    <w:rsid w:val="000D6C30"/>
    <w:rsid w:val="000E29D4"/>
    <w:rsid w:val="000F3540"/>
    <w:rsid w:val="00100491"/>
    <w:rsid w:val="00104E2E"/>
    <w:rsid w:val="00107287"/>
    <w:rsid w:val="00116BE7"/>
    <w:rsid w:val="00117194"/>
    <w:rsid w:val="00117406"/>
    <w:rsid w:val="00121EF0"/>
    <w:rsid w:val="00124A9E"/>
    <w:rsid w:val="00130703"/>
    <w:rsid w:val="0013153F"/>
    <w:rsid w:val="001408B8"/>
    <w:rsid w:val="001466FE"/>
    <w:rsid w:val="001517E2"/>
    <w:rsid w:val="001521D9"/>
    <w:rsid w:val="001554E2"/>
    <w:rsid w:val="00164146"/>
    <w:rsid w:val="00164D64"/>
    <w:rsid w:val="0017369C"/>
    <w:rsid w:val="00175D57"/>
    <w:rsid w:val="00180C39"/>
    <w:rsid w:val="00180D96"/>
    <w:rsid w:val="00184BD3"/>
    <w:rsid w:val="001921F3"/>
    <w:rsid w:val="001A0042"/>
    <w:rsid w:val="001A0CAA"/>
    <w:rsid w:val="001B3C5B"/>
    <w:rsid w:val="001C2FC8"/>
    <w:rsid w:val="001C6353"/>
    <w:rsid w:val="001D5B91"/>
    <w:rsid w:val="001D746F"/>
    <w:rsid w:val="001E0B2D"/>
    <w:rsid w:val="001E4BBB"/>
    <w:rsid w:val="001E6304"/>
    <w:rsid w:val="001F115E"/>
    <w:rsid w:val="00201A2A"/>
    <w:rsid w:val="0020381E"/>
    <w:rsid w:val="00213471"/>
    <w:rsid w:val="00215906"/>
    <w:rsid w:val="00241CD8"/>
    <w:rsid w:val="00244B09"/>
    <w:rsid w:val="002519CB"/>
    <w:rsid w:val="0025697F"/>
    <w:rsid w:val="00260258"/>
    <w:rsid w:val="0026588E"/>
    <w:rsid w:val="00272428"/>
    <w:rsid w:val="00272948"/>
    <w:rsid w:val="002753D6"/>
    <w:rsid w:val="00283E59"/>
    <w:rsid w:val="00292392"/>
    <w:rsid w:val="00292EFB"/>
    <w:rsid w:val="002946C7"/>
    <w:rsid w:val="002A0070"/>
    <w:rsid w:val="002B2B6B"/>
    <w:rsid w:val="002B3CC1"/>
    <w:rsid w:val="002C0686"/>
    <w:rsid w:val="002C09E0"/>
    <w:rsid w:val="002C100E"/>
    <w:rsid w:val="002C1BB1"/>
    <w:rsid w:val="002C2786"/>
    <w:rsid w:val="002C3A10"/>
    <w:rsid w:val="002C4A90"/>
    <w:rsid w:val="002C4ED5"/>
    <w:rsid w:val="002C7BF9"/>
    <w:rsid w:val="002D02EF"/>
    <w:rsid w:val="002E0702"/>
    <w:rsid w:val="002E1A83"/>
    <w:rsid w:val="002E57AD"/>
    <w:rsid w:val="002E6F80"/>
    <w:rsid w:val="002F0E4F"/>
    <w:rsid w:val="002F1053"/>
    <w:rsid w:val="00314816"/>
    <w:rsid w:val="00317B0E"/>
    <w:rsid w:val="00334F18"/>
    <w:rsid w:val="00336238"/>
    <w:rsid w:val="003430EB"/>
    <w:rsid w:val="00347FAA"/>
    <w:rsid w:val="0035172D"/>
    <w:rsid w:val="0036187D"/>
    <w:rsid w:val="00367EDB"/>
    <w:rsid w:val="003705F0"/>
    <w:rsid w:val="00381024"/>
    <w:rsid w:val="00386307"/>
    <w:rsid w:val="003874DE"/>
    <w:rsid w:val="00393E9F"/>
    <w:rsid w:val="0039696E"/>
    <w:rsid w:val="003B211A"/>
    <w:rsid w:val="003C141F"/>
    <w:rsid w:val="003C6B0E"/>
    <w:rsid w:val="003C7257"/>
    <w:rsid w:val="003C74F5"/>
    <w:rsid w:val="003C7E35"/>
    <w:rsid w:val="003D1E99"/>
    <w:rsid w:val="003D6208"/>
    <w:rsid w:val="00404E8A"/>
    <w:rsid w:val="0040622F"/>
    <w:rsid w:val="00413F24"/>
    <w:rsid w:val="00422853"/>
    <w:rsid w:val="00423160"/>
    <w:rsid w:val="00437623"/>
    <w:rsid w:val="0044277F"/>
    <w:rsid w:val="00444A2B"/>
    <w:rsid w:val="00453862"/>
    <w:rsid w:val="0045469B"/>
    <w:rsid w:val="00461338"/>
    <w:rsid w:val="004677DB"/>
    <w:rsid w:val="00476256"/>
    <w:rsid w:val="0048630F"/>
    <w:rsid w:val="004947A1"/>
    <w:rsid w:val="0049482A"/>
    <w:rsid w:val="004979D3"/>
    <w:rsid w:val="004979E5"/>
    <w:rsid w:val="004A00E7"/>
    <w:rsid w:val="004A12D0"/>
    <w:rsid w:val="004A3A61"/>
    <w:rsid w:val="004B5179"/>
    <w:rsid w:val="004B59BA"/>
    <w:rsid w:val="004B5A03"/>
    <w:rsid w:val="004C263A"/>
    <w:rsid w:val="004C6221"/>
    <w:rsid w:val="004D47D1"/>
    <w:rsid w:val="004D48A6"/>
    <w:rsid w:val="004D70B6"/>
    <w:rsid w:val="004D7B8F"/>
    <w:rsid w:val="004E241F"/>
    <w:rsid w:val="004E6458"/>
    <w:rsid w:val="004E6E7D"/>
    <w:rsid w:val="004F13E6"/>
    <w:rsid w:val="004F1AAC"/>
    <w:rsid w:val="004F1AE2"/>
    <w:rsid w:val="004F34F0"/>
    <w:rsid w:val="004F3B2B"/>
    <w:rsid w:val="004F59E4"/>
    <w:rsid w:val="004F6050"/>
    <w:rsid w:val="005005EF"/>
    <w:rsid w:val="005123C2"/>
    <w:rsid w:val="0052144B"/>
    <w:rsid w:val="00524066"/>
    <w:rsid w:val="00526A0F"/>
    <w:rsid w:val="00534E11"/>
    <w:rsid w:val="005378D8"/>
    <w:rsid w:val="005400D9"/>
    <w:rsid w:val="005401A9"/>
    <w:rsid w:val="005476A4"/>
    <w:rsid w:val="0055019B"/>
    <w:rsid w:val="00556E63"/>
    <w:rsid w:val="005601A4"/>
    <w:rsid w:val="00566DBB"/>
    <w:rsid w:val="00567B14"/>
    <w:rsid w:val="005767DB"/>
    <w:rsid w:val="005815E6"/>
    <w:rsid w:val="0058712F"/>
    <w:rsid w:val="005976CE"/>
    <w:rsid w:val="005A23D4"/>
    <w:rsid w:val="005A2D1E"/>
    <w:rsid w:val="005A4698"/>
    <w:rsid w:val="005B3756"/>
    <w:rsid w:val="005C493F"/>
    <w:rsid w:val="005C6BF7"/>
    <w:rsid w:val="005C71BF"/>
    <w:rsid w:val="005D002C"/>
    <w:rsid w:val="005D30E1"/>
    <w:rsid w:val="005D6555"/>
    <w:rsid w:val="005D7BDF"/>
    <w:rsid w:val="005E4870"/>
    <w:rsid w:val="005F71D9"/>
    <w:rsid w:val="005F7602"/>
    <w:rsid w:val="006053B4"/>
    <w:rsid w:val="006062BE"/>
    <w:rsid w:val="00613143"/>
    <w:rsid w:val="00613501"/>
    <w:rsid w:val="0061611B"/>
    <w:rsid w:val="006166A8"/>
    <w:rsid w:val="006174A1"/>
    <w:rsid w:val="00621D6C"/>
    <w:rsid w:val="00633B49"/>
    <w:rsid w:val="0064297F"/>
    <w:rsid w:val="00645102"/>
    <w:rsid w:val="00646CF3"/>
    <w:rsid w:val="00653D11"/>
    <w:rsid w:val="00662983"/>
    <w:rsid w:val="006834D3"/>
    <w:rsid w:val="00692625"/>
    <w:rsid w:val="00695CD3"/>
    <w:rsid w:val="006A2791"/>
    <w:rsid w:val="006A38B6"/>
    <w:rsid w:val="006B1987"/>
    <w:rsid w:val="006B5B71"/>
    <w:rsid w:val="006B5D3E"/>
    <w:rsid w:val="006B6CB0"/>
    <w:rsid w:val="006C2B64"/>
    <w:rsid w:val="006D1BF3"/>
    <w:rsid w:val="006D4C85"/>
    <w:rsid w:val="006D66AC"/>
    <w:rsid w:val="006E33F6"/>
    <w:rsid w:val="006F1251"/>
    <w:rsid w:val="006F1C23"/>
    <w:rsid w:val="00702C18"/>
    <w:rsid w:val="00703166"/>
    <w:rsid w:val="007111C4"/>
    <w:rsid w:val="007127F3"/>
    <w:rsid w:val="007301CF"/>
    <w:rsid w:val="007316FB"/>
    <w:rsid w:val="00737E2D"/>
    <w:rsid w:val="007424D5"/>
    <w:rsid w:val="00745C63"/>
    <w:rsid w:val="00750A88"/>
    <w:rsid w:val="007523DD"/>
    <w:rsid w:val="00757B7E"/>
    <w:rsid w:val="007656B2"/>
    <w:rsid w:val="0077016F"/>
    <w:rsid w:val="007713AD"/>
    <w:rsid w:val="00772F40"/>
    <w:rsid w:val="00795DC5"/>
    <w:rsid w:val="00797153"/>
    <w:rsid w:val="007A21F7"/>
    <w:rsid w:val="007A2B68"/>
    <w:rsid w:val="007B0DDA"/>
    <w:rsid w:val="007D3347"/>
    <w:rsid w:val="007D4759"/>
    <w:rsid w:val="007D654E"/>
    <w:rsid w:val="007E5466"/>
    <w:rsid w:val="007F1949"/>
    <w:rsid w:val="007F2592"/>
    <w:rsid w:val="00800A08"/>
    <w:rsid w:val="00817A84"/>
    <w:rsid w:val="008225A4"/>
    <w:rsid w:val="00824B92"/>
    <w:rsid w:val="00826D5E"/>
    <w:rsid w:val="00832013"/>
    <w:rsid w:val="00832DB7"/>
    <w:rsid w:val="00834732"/>
    <w:rsid w:val="00834C48"/>
    <w:rsid w:val="00844936"/>
    <w:rsid w:val="0085200C"/>
    <w:rsid w:val="00853487"/>
    <w:rsid w:val="00857C52"/>
    <w:rsid w:val="00860D5F"/>
    <w:rsid w:val="00880A44"/>
    <w:rsid w:val="0088345E"/>
    <w:rsid w:val="0088656F"/>
    <w:rsid w:val="008875BC"/>
    <w:rsid w:val="00891EF6"/>
    <w:rsid w:val="00892FF4"/>
    <w:rsid w:val="0089345A"/>
    <w:rsid w:val="008A0303"/>
    <w:rsid w:val="008A5FDD"/>
    <w:rsid w:val="008C3947"/>
    <w:rsid w:val="008C4CA6"/>
    <w:rsid w:val="008C6DC4"/>
    <w:rsid w:val="008E473B"/>
    <w:rsid w:val="008E51A6"/>
    <w:rsid w:val="008E7329"/>
    <w:rsid w:val="008F2ED5"/>
    <w:rsid w:val="0090044C"/>
    <w:rsid w:val="0092297E"/>
    <w:rsid w:val="00923292"/>
    <w:rsid w:val="00923651"/>
    <w:rsid w:val="00924DF7"/>
    <w:rsid w:val="00927B56"/>
    <w:rsid w:val="009341BF"/>
    <w:rsid w:val="00937907"/>
    <w:rsid w:val="00941739"/>
    <w:rsid w:val="00951573"/>
    <w:rsid w:val="0095288E"/>
    <w:rsid w:val="00963003"/>
    <w:rsid w:val="00965919"/>
    <w:rsid w:val="00966EEF"/>
    <w:rsid w:val="00971B28"/>
    <w:rsid w:val="00983471"/>
    <w:rsid w:val="009909AB"/>
    <w:rsid w:val="009B37DB"/>
    <w:rsid w:val="009C230D"/>
    <w:rsid w:val="009C7A8C"/>
    <w:rsid w:val="009D23F9"/>
    <w:rsid w:val="009D4FA8"/>
    <w:rsid w:val="009E4079"/>
    <w:rsid w:val="009E44AE"/>
    <w:rsid w:val="009E6CD6"/>
    <w:rsid w:val="009F4D66"/>
    <w:rsid w:val="00A00C3C"/>
    <w:rsid w:val="00A01091"/>
    <w:rsid w:val="00A042B9"/>
    <w:rsid w:val="00A06DBB"/>
    <w:rsid w:val="00A22ADF"/>
    <w:rsid w:val="00A2310D"/>
    <w:rsid w:val="00A254A2"/>
    <w:rsid w:val="00A31E86"/>
    <w:rsid w:val="00A54D87"/>
    <w:rsid w:val="00A5553C"/>
    <w:rsid w:val="00A701C9"/>
    <w:rsid w:val="00A81785"/>
    <w:rsid w:val="00A84803"/>
    <w:rsid w:val="00A84C51"/>
    <w:rsid w:val="00A86CAD"/>
    <w:rsid w:val="00A86F2B"/>
    <w:rsid w:val="00A91366"/>
    <w:rsid w:val="00A92F91"/>
    <w:rsid w:val="00A93AA6"/>
    <w:rsid w:val="00AA4E48"/>
    <w:rsid w:val="00AA6202"/>
    <w:rsid w:val="00AA7B57"/>
    <w:rsid w:val="00AB2806"/>
    <w:rsid w:val="00AB2D54"/>
    <w:rsid w:val="00AC26FC"/>
    <w:rsid w:val="00AC4A99"/>
    <w:rsid w:val="00AC5129"/>
    <w:rsid w:val="00AC64D2"/>
    <w:rsid w:val="00AD02E7"/>
    <w:rsid w:val="00AE0FE8"/>
    <w:rsid w:val="00AE6EB8"/>
    <w:rsid w:val="00AF60D5"/>
    <w:rsid w:val="00B00959"/>
    <w:rsid w:val="00B04415"/>
    <w:rsid w:val="00B06509"/>
    <w:rsid w:val="00B11D60"/>
    <w:rsid w:val="00B13D65"/>
    <w:rsid w:val="00B21805"/>
    <w:rsid w:val="00B3072E"/>
    <w:rsid w:val="00B36E15"/>
    <w:rsid w:val="00B37245"/>
    <w:rsid w:val="00B4017A"/>
    <w:rsid w:val="00B4468D"/>
    <w:rsid w:val="00B70ECB"/>
    <w:rsid w:val="00B71C72"/>
    <w:rsid w:val="00B71F04"/>
    <w:rsid w:val="00B74A62"/>
    <w:rsid w:val="00B811A4"/>
    <w:rsid w:val="00B81E92"/>
    <w:rsid w:val="00B908D7"/>
    <w:rsid w:val="00B935E8"/>
    <w:rsid w:val="00B93B30"/>
    <w:rsid w:val="00B94CB5"/>
    <w:rsid w:val="00BA0DD9"/>
    <w:rsid w:val="00BA37B1"/>
    <w:rsid w:val="00BA5DBC"/>
    <w:rsid w:val="00BA6584"/>
    <w:rsid w:val="00BB6312"/>
    <w:rsid w:val="00BC39C2"/>
    <w:rsid w:val="00BC4D06"/>
    <w:rsid w:val="00BC754A"/>
    <w:rsid w:val="00BD05E1"/>
    <w:rsid w:val="00BD585E"/>
    <w:rsid w:val="00BD6919"/>
    <w:rsid w:val="00BE1EA7"/>
    <w:rsid w:val="00BE7489"/>
    <w:rsid w:val="00BF2E0D"/>
    <w:rsid w:val="00BF3927"/>
    <w:rsid w:val="00BF3F8B"/>
    <w:rsid w:val="00BF4840"/>
    <w:rsid w:val="00BF76DA"/>
    <w:rsid w:val="00C00CDB"/>
    <w:rsid w:val="00C07C7B"/>
    <w:rsid w:val="00C16245"/>
    <w:rsid w:val="00C22DC5"/>
    <w:rsid w:val="00C24479"/>
    <w:rsid w:val="00C273F2"/>
    <w:rsid w:val="00C37B53"/>
    <w:rsid w:val="00C434EB"/>
    <w:rsid w:val="00C517D2"/>
    <w:rsid w:val="00C5772E"/>
    <w:rsid w:val="00C62B36"/>
    <w:rsid w:val="00C7012C"/>
    <w:rsid w:val="00C712EA"/>
    <w:rsid w:val="00C8208A"/>
    <w:rsid w:val="00C9728E"/>
    <w:rsid w:val="00CA217D"/>
    <w:rsid w:val="00CA3131"/>
    <w:rsid w:val="00CC09D4"/>
    <w:rsid w:val="00CC4F5F"/>
    <w:rsid w:val="00CC668D"/>
    <w:rsid w:val="00CC7832"/>
    <w:rsid w:val="00CD488E"/>
    <w:rsid w:val="00CE4B0B"/>
    <w:rsid w:val="00CF0C1C"/>
    <w:rsid w:val="00CF27FD"/>
    <w:rsid w:val="00CF5F12"/>
    <w:rsid w:val="00D00D8F"/>
    <w:rsid w:val="00D12869"/>
    <w:rsid w:val="00D14512"/>
    <w:rsid w:val="00D15ED6"/>
    <w:rsid w:val="00D21F3A"/>
    <w:rsid w:val="00D23808"/>
    <w:rsid w:val="00D3016A"/>
    <w:rsid w:val="00D417D2"/>
    <w:rsid w:val="00D42960"/>
    <w:rsid w:val="00D43BD7"/>
    <w:rsid w:val="00D4485B"/>
    <w:rsid w:val="00D458B7"/>
    <w:rsid w:val="00D46CCD"/>
    <w:rsid w:val="00D4708D"/>
    <w:rsid w:val="00D4744C"/>
    <w:rsid w:val="00D51046"/>
    <w:rsid w:val="00D5207D"/>
    <w:rsid w:val="00D521DE"/>
    <w:rsid w:val="00D5470B"/>
    <w:rsid w:val="00D63068"/>
    <w:rsid w:val="00D6498C"/>
    <w:rsid w:val="00D67BAF"/>
    <w:rsid w:val="00D76A70"/>
    <w:rsid w:val="00D80989"/>
    <w:rsid w:val="00D83182"/>
    <w:rsid w:val="00D8521E"/>
    <w:rsid w:val="00D9291C"/>
    <w:rsid w:val="00D93A97"/>
    <w:rsid w:val="00DA5602"/>
    <w:rsid w:val="00DB1F64"/>
    <w:rsid w:val="00DC261A"/>
    <w:rsid w:val="00DC2F53"/>
    <w:rsid w:val="00DC5BAC"/>
    <w:rsid w:val="00DC6816"/>
    <w:rsid w:val="00DC76C2"/>
    <w:rsid w:val="00DD1CF2"/>
    <w:rsid w:val="00DE4484"/>
    <w:rsid w:val="00DF41B7"/>
    <w:rsid w:val="00DF4A4A"/>
    <w:rsid w:val="00DF583C"/>
    <w:rsid w:val="00E03C3F"/>
    <w:rsid w:val="00E06FD7"/>
    <w:rsid w:val="00E07417"/>
    <w:rsid w:val="00E1129C"/>
    <w:rsid w:val="00E24D45"/>
    <w:rsid w:val="00E33DB8"/>
    <w:rsid w:val="00E33EFF"/>
    <w:rsid w:val="00E34387"/>
    <w:rsid w:val="00E348BA"/>
    <w:rsid w:val="00E369FE"/>
    <w:rsid w:val="00E37C6F"/>
    <w:rsid w:val="00E475F8"/>
    <w:rsid w:val="00E5102E"/>
    <w:rsid w:val="00E5721C"/>
    <w:rsid w:val="00E619C6"/>
    <w:rsid w:val="00E70CED"/>
    <w:rsid w:val="00E745A1"/>
    <w:rsid w:val="00E76118"/>
    <w:rsid w:val="00E81529"/>
    <w:rsid w:val="00E83A13"/>
    <w:rsid w:val="00EB1151"/>
    <w:rsid w:val="00EB6FC5"/>
    <w:rsid w:val="00EC2356"/>
    <w:rsid w:val="00EC2582"/>
    <w:rsid w:val="00EC337C"/>
    <w:rsid w:val="00ED0CFF"/>
    <w:rsid w:val="00ED31D2"/>
    <w:rsid w:val="00EE0EAC"/>
    <w:rsid w:val="00EE3322"/>
    <w:rsid w:val="00EE33CB"/>
    <w:rsid w:val="00F0061A"/>
    <w:rsid w:val="00F02834"/>
    <w:rsid w:val="00F04EEB"/>
    <w:rsid w:val="00F05467"/>
    <w:rsid w:val="00F055D2"/>
    <w:rsid w:val="00F07CD7"/>
    <w:rsid w:val="00F127E9"/>
    <w:rsid w:val="00F14477"/>
    <w:rsid w:val="00F14B5D"/>
    <w:rsid w:val="00F259FC"/>
    <w:rsid w:val="00F313F4"/>
    <w:rsid w:val="00F36972"/>
    <w:rsid w:val="00F42426"/>
    <w:rsid w:val="00F44F01"/>
    <w:rsid w:val="00F456BC"/>
    <w:rsid w:val="00F50666"/>
    <w:rsid w:val="00F5384A"/>
    <w:rsid w:val="00F70731"/>
    <w:rsid w:val="00F70C9E"/>
    <w:rsid w:val="00F74A74"/>
    <w:rsid w:val="00F7572C"/>
    <w:rsid w:val="00F8382C"/>
    <w:rsid w:val="00F855D7"/>
    <w:rsid w:val="00F86ED6"/>
    <w:rsid w:val="00F92035"/>
    <w:rsid w:val="00F92748"/>
    <w:rsid w:val="00F9724E"/>
    <w:rsid w:val="00FA4169"/>
    <w:rsid w:val="00FB0D41"/>
    <w:rsid w:val="00FB2030"/>
    <w:rsid w:val="00FD0E46"/>
    <w:rsid w:val="00FD1060"/>
    <w:rsid w:val="00FD1CF2"/>
    <w:rsid w:val="00FD3EDF"/>
    <w:rsid w:val="00FD4BCE"/>
    <w:rsid w:val="00FD793C"/>
    <w:rsid w:val="00FE0FD5"/>
    <w:rsid w:val="00FE20E6"/>
    <w:rsid w:val="00FE3E3B"/>
    <w:rsid w:val="00FE5878"/>
    <w:rsid w:val="00FF4032"/>
    <w:rsid w:val="00FF4A2E"/>
    <w:rsid w:val="00FF6469"/>
    <w:rsid w:val="00FF7E4A"/>
  </w:rsids>
  <m:mathPr>
    <m:mathFont m:val="Cambria Math"/>
    <m:brkBin m:val="before"/>
    <m:brkBinSub m:val="--"/>
    <m:smallFrac m:val="0"/>
    <m:dispDef/>
    <m:lMargin m:val="0"/>
    <m:rMargin m:val="0"/>
    <m:defJc m:val="centerGroup"/>
    <m:wrapIndent m:val="1440"/>
    <m:intLim m:val="subSup"/>
    <m:naryLim m:val="undOvr"/>
  </m:mathPr>
  <w:themeFontLang w:val="lt-L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DFE6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E81529"/>
    <w:rPr>
      <w:sz w:val="24"/>
      <w:szCs w:val="24"/>
      <w:lang w:eastAsia="en-US"/>
    </w:rPr>
  </w:style>
  <w:style w:type="paragraph" w:styleId="Antrat1">
    <w:name w:val="heading 1"/>
    <w:basedOn w:val="prastasis"/>
    <w:next w:val="prastasis"/>
    <w:qFormat/>
    <w:rsid w:val="00A84C51"/>
    <w:pPr>
      <w:keepNext/>
      <w:jc w:val="center"/>
      <w:outlineLvl w:val="0"/>
    </w:pPr>
    <w:rPr>
      <w:b/>
      <w:bCs/>
      <w:caps/>
    </w:rPr>
  </w:style>
  <w:style w:type="paragraph" w:styleId="Antrat2">
    <w:name w:val="heading 2"/>
    <w:basedOn w:val="prastasis"/>
    <w:next w:val="prastasis"/>
    <w:qFormat/>
    <w:rsid w:val="00A84C51"/>
    <w:pPr>
      <w:keepNext/>
      <w:jc w:val="center"/>
      <w:outlineLvl w:val="1"/>
    </w:pPr>
    <w:rPr>
      <w:b/>
      <w:bCs/>
      <w:caps/>
      <w:sz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rsid w:val="00A84C51"/>
    <w:pPr>
      <w:tabs>
        <w:tab w:val="center" w:pos="4986"/>
        <w:tab w:val="right" w:pos="9972"/>
      </w:tabs>
    </w:pPr>
  </w:style>
  <w:style w:type="paragraph" w:styleId="Porat">
    <w:name w:val="footer"/>
    <w:basedOn w:val="prastasis"/>
    <w:link w:val="PoratDiagrama"/>
    <w:rsid w:val="00A84C51"/>
    <w:pPr>
      <w:tabs>
        <w:tab w:val="center" w:pos="4986"/>
        <w:tab w:val="right" w:pos="9972"/>
      </w:tabs>
    </w:pPr>
  </w:style>
  <w:style w:type="character" w:styleId="Puslapionumeris">
    <w:name w:val="page number"/>
    <w:basedOn w:val="Numatytasispastraiposriftas"/>
    <w:rsid w:val="00A84C51"/>
  </w:style>
  <w:style w:type="character" w:styleId="Hipersaitas">
    <w:name w:val="Hyperlink"/>
    <w:basedOn w:val="Numatytasispastraiposriftas"/>
    <w:rsid w:val="00A84C51"/>
    <w:rPr>
      <w:color w:val="0000FF"/>
      <w:u w:val="single"/>
    </w:rPr>
  </w:style>
  <w:style w:type="paragraph" w:styleId="Debesliotekstas">
    <w:name w:val="Balloon Text"/>
    <w:basedOn w:val="prastasis"/>
    <w:semiHidden/>
    <w:rsid w:val="00EC2356"/>
    <w:rPr>
      <w:rFonts w:ascii="Tahoma" w:hAnsi="Tahoma" w:cs="Tahoma"/>
      <w:sz w:val="16"/>
      <w:szCs w:val="16"/>
    </w:rPr>
  </w:style>
  <w:style w:type="character" w:customStyle="1" w:styleId="PoratDiagrama">
    <w:name w:val="Poraštė Diagrama"/>
    <w:basedOn w:val="Numatytasispastraiposriftas"/>
    <w:link w:val="Porat"/>
    <w:rsid w:val="00737E2D"/>
    <w:rPr>
      <w:sz w:val="24"/>
      <w:szCs w:val="24"/>
      <w:lang w:eastAsia="en-US"/>
    </w:rPr>
  </w:style>
  <w:style w:type="character" w:customStyle="1" w:styleId="Neapdorotaspaminjimas1">
    <w:name w:val="Neapdorotas paminėjimas1"/>
    <w:basedOn w:val="Numatytasispastraiposriftas"/>
    <w:uiPriority w:val="99"/>
    <w:semiHidden/>
    <w:unhideWhenUsed/>
    <w:rsid w:val="00A31E86"/>
    <w:rPr>
      <w:color w:val="605E5C"/>
      <w:shd w:val="clear" w:color="auto" w:fill="E1DFDD"/>
    </w:rPr>
  </w:style>
  <w:style w:type="character" w:styleId="Perirtashipersaitas">
    <w:name w:val="FollowedHyperlink"/>
    <w:basedOn w:val="Numatytasispastraiposriftas"/>
    <w:semiHidden/>
    <w:unhideWhenUsed/>
    <w:rsid w:val="00A31E86"/>
    <w:rPr>
      <w:color w:val="800080" w:themeColor="followedHyperlink"/>
      <w:u w:val="single"/>
    </w:rPr>
  </w:style>
  <w:style w:type="table" w:styleId="Lentelstinklelis">
    <w:name w:val="Table Grid"/>
    <w:basedOn w:val="prastojilentel"/>
    <w:rsid w:val="00D429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basedOn w:val="Numatytasispastraiposriftas"/>
    <w:semiHidden/>
    <w:unhideWhenUsed/>
    <w:rsid w:val="00C7012C"/>
    <w:rPr>
      <w:sz w:val="16"/>
      <w:szCs w:val="16"/>
    </w:rPr>
  </w:style>
  <w:style w:type="paragraph" w:styleId="Komentarotekstas">
    <w:name w:val="annotation text"/>
    <w:basedOn w:val="prastasis"/>
    <w:link w:val="KomentarotekstasDiagrama"/>
    <w:unhideWhenUsed/>
    <w:rsid w:val="00C7012C"/>
    <w:rPr>
      <w:sz w:val="20"/>
      <w:szCs w:val="20"/>
    </w:rPr>
  </w:style>
  <w:style w:type="character" w:customStyle="1" w:styleId="KomentarotekstasDiagrama">
    <w:name w:val="Komentaro tekstas Diagrama"/>
    <w:basedOn w:val="Numatytasispastraiposriftas"/>
    <w:link w:val="Komentarotekstas"/>
    <w:rsid w:val="00C7012C"/>
    <w:rPr>
      <w:lang w:eastAsia="en-US"/>
    </w:rPr>
  </w:style>
  <w:style w:type="paragraph" w:styleId="Komentarotema">
    <w:name w:val="annotation subject"/>
    <w:basedOn w:val="Komentarotekstas"/>
    <w:next w:val="Komentarotekstas"/>
    <w:link w:val="KomentarotemaDiagrama"/>
    <w:semiHidden/>
    <w:unhideWhenUsed/>
    <w:rsid w:val="00C7012C"/>
    <w:rPr>
      <w:b/>
      <w:bCs/>
    </w:rPr>
  </w:style>
  <w:style w:type="character" w:customStyle="1" w:styleId="KomentarotemaDiagrama">
    <w:name w:val="Komentaro tema Diagrama"/>
    <w:basedOn w:val="KomentarotekstasDiagrama"/>
    <w:link w:val="Komentarotema"/>
    <w:semiHidden/>
    <w:rsid w:val="00C7012C"/>
    <w:rPr>
      <w:b/>
      <w:bCs/>
      <w:lang w:eastAsia="en-US"/>
    </w:rPr>
  </w:style>
  <w:style w:type="paragraph" w:styleId="Sraopastraipa">
    <w:name w:val="List Paragraph"/>
    <w:aliases w:val="Summary Bullets,Bullet 1,Bullet1,Bullet List,Section 5,List Paragraph CCT minutes,Normal: Bullets,Table Legend,List Table,Bullets Points,BulletPoints,hyperlink,Listenabsatz,Numbered Sub-Section,BulletList 1,Bulletlist1,BulletList1"/>
    <w:basedOn w:val="prastasis"/>
    <w:link w:val="SraopastraipaDiagrama"/>
    <w:uiPriority w:val="34"/>
    <w:qFormat/>
    <w:rsid w:val="00104E2E"/>
    <w:pPr>
      <w:ind w:left="720"/>
      <w:contextualSpacing/>
    </w:pPr>
  </w:style>
  <w:style w:type="character" w:customStyle="1" w:styleId="Style2">
    <w:name w:val="Style2"/>
    <w:basedOn w:val="Numatytasispastraiposriftas"/>
    <w:uiPriority w:val="1"/>
    <w:rsid w:val="00D6498C"/>
    <w:rPr>
      <w:sz w:val="32"/>
    </w:rPr>
  </w:style>
  <w:style w:type="character" w:styleId="Vietosrezervavimoenklotekstas">
    <w:name w:val="Placeholder Text"/>
    <w:basedOn w:val="Numatytasispastraiposriftas"/>
    <w:uiPriority w:val="99"/>
    <w:rsid w:val="00B13D65"/>
    <w:rPr>
      <w:color w:val="808080"/>
    </w:rPr>
  </w:style>
  <w:style w:type="paragraph" w:styleId="Betarp">
    <w:name w:val="No Spacing"/>
    <w:uiPriority w:val="1"/>
    <w:qFormat/>
    <w:rsid w:val="00B13D65"/>
    <w:rPr>
      <w:rFonts w:ascii="Calibri" w:eastAsia="Calibri" w:hAnsi="Calibri"/>
      <w:sz w:val="22"/>
      <w:szCs w:val="22"/>
      <w:lang w:eastAsia="en-US"/>
    </w:rPr>
  </w:style>
  <w:style w:type="table" w:customStyle="1" w:styleId="Lentelstinklelis1">
    <w:name w:val="Lentelės tinklelis1"/>
    <w:basedOn w:val="prastojilentel"/>
    <w:next w:val="Lentelstinklelis"/>
    <w:rsid w:val="009E44AE"/>
    <w:rPr>
      <w:sz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476256"/>
    <w:rPr>
      <w:sz w:val="24"/>
      <w:szCs w:val="24"/>
      <w:lang w:eastAsia="en-US"/>
    </w:rPr>
  </w:style>
  <w:style w:type="character" w:customStyle="1" w:styleId="SraopastraipaDiagrama">
    <w:name w:val="Sąrašo pastraipa Diagrama"/>
    <w:aliases w:val="Summary Bullets Diagrama,Bullet 1 Diagrama,Bullet1 Diagrama,Bullet List Diagrama,Section 5 Diagrama,List Paragraph CCT minutes Diagrama,Normal: Bullets Diagrama,Table Legend Diagrama,List Table Diagrama,Bullets Points Diagrama"/>
    <w:basedOn w:val="Numatytasispastraiposriftas"/>
    <w:link w:val="Sraopastraipa"/>
    <w:uiPriority w:val="34"/>
    <w:qFormat/>
    <w:rsid w:val="00F86ED6"/>
    <w:rPr>
      <w:sz w:val="24"/>
      <w:szCs w:val="24"/>
      <w:lang w:eastAsia="en-US"/>
    </w:rPr>
  </w:style>
  <w:style w:type="character" w:customStyle="1" w:styleId="apple-converted-space">
    <w:name w:val="apple-converted-space"/>
    <w:basedOn w:val="Numatytasispastraiposriftas"/>
    <w:rsid w:val="00D458B7"/>
  </w:style>
  <w:style w:type="character" w:styleId="Grietas">
    <w:name w:val="Strong"/>
    <w:basedOn w:val="Numatytasispastraiposriftas"/>
    <w:uiPriority w:val="22"/>
    <w:qFormat/>
    <w:rsid w:val="00D458B7"/>
    <w:rPr>
      <w:b/>
      <w:bCs/>
    </w:rPr>
  </w:style>
  <w:style w:type="character" w:customStyle="1" w:styleId="resultoftext">
    <w:name w:val="resultoftext"/>
    <w:basedOn w:val="Numatytasispastraiposriftas"/>
    <w:rsid w:val="004F13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6895695">
      <w:bodyDiv w:val="1"/>
      <w:marLeft w:val="0"/>
      <w:marRight w:val="0"/>
      <w:marTop w:val="0"/>
      <w:marBottom w:val="0"/>
      <w:divBdr>
        <w:top w:val="none" w:sz="0" w:space="0" w:color="auto"/>
        <w:left w:val="none" w:sz="0" w:space="0" w:color="auto"/>
        <w:bottom w:val="none" w:sz="0" w:space="0" w:color="auto"/>
        <w:right w:val="none" w:sz="0" w:space="0" w:color="auto"/>
      </w:divBdr>
    </w:div>
    <w:div w:id="1298802146">
      <w:bodyDiv w:val="1"/>
      <w:marLeft w:val="0"/>
      <w:marRight w:val="0"/>
      <w:marTop w:val="0"/>
      <w:marBottom w:val="0"/>
      <w:divBdr>
        <w:top w:val="none" w:sz="0" w:space="0" w:color="auto"/>
        <w:left w:val="none" w:sz="0" w:space="0" w:color="auto"/>
        <w:bottom w:val="none" w:sz="0" w:space="0" w:color="auto"/>
        <w:right w:val="none" w:sz="0" w:space="0" w:color="auto"/>
      </w:divBdr>
    </w:div>
    <w:div w:id="1513300798">
      <w:bodyDiv w:val="1"/>
      <w:marLeft w:val="0"/>
      <w:marRight w:val="0"/>
      <w:marTop w:val="0"/>
      <w:marBottom w:val="0"/>
      <w:divBdr>
        <w:top w:val="none" w:sz="0" w:space="0" w:color="auto"/>
        <w:left w:val="none" w:sz="0" w:space="0" w:color="auto"/>
        <w:bottom w:val="none" w:sz="0" w:space="0" w:color="auto"/>
        <w:right w:val="none" w:sz="0" w:space="0" w:color="auto"/>
      </w:divBdr>
    </w:div>
    <w:div w:id="1597787348">
      <w:bodyDiv w:val="1"/>
      <w:marLeft w:val="0"/>
      <w:marRight w:val="0"/>
      <w:marTop w:val="0"/>
      <w:marBottom w:val="0"/>
      <w:divBdr>
        <w:top w:val="none" w:sz="0" w:space="0" w:color="auto"/>
        <w:left w:val="none" w:sz="0" w:space="0" w:color="auto"/>
        <w:bottom w:val="none" w:sz="0" w:space="0" w:color="auto"/>
        <w:right w:val="none" w:sz="0" w:space="0" w:color="auto"/>
      </w:divBdr>
    </w:div>
    <w:div w:id="1775322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F03AA1B603F47D3BD40A45F2A0F7814"/>
        <w:category>
          <w:name w:val="Bendrosios nuostatos"/>
          <w:gallery w:val="placeholder"/>
        </w:category>
        <w:types>
          <w:type w:val="bbPlcHdr"/>
        </w:types>
        <w:behaviors>
          <w:behavior w:val="content"/>
        </w:behaviors>
        <w:guid w:val="{8C4F7D04-3290-49A2-A1A8-CE54E5D88A88}"/>
      </w:docPartPr>
      <w:docPartBody>
        <w:p w:rsidR="00A20D39" w:rsidRDefault="00C66578" w:rsidP="00C66578">
          <w:pPr>
            <w:pStyle w:val="9F03AA1B603F47D3BD40A45F2A0F7814"/>
          </w:pPr>
          <w:r>
            <w:rPr>
              <w:rStyle w:val="Vietosrezervavimoenklotekstas"/>
            </w:rPr>
            <w:t>Click here to enter a date.</w:t>
          </w:r>
        </w:p>
      </w:docPartBody>
    </w:docPart>
    <w:docPart>
      <w:docPartPr>
        <w:name w:val="93D7EBE30A7F432F9AB1114CDC0B27A0"/>
        <w:category>
          <w:name w:val="Bendrosios nuostatos"/>
          <w:gallery w:val="placeholder"/>
        </w:category>
        <w:types>
          <w:type w:val="bbPlcHdr"/>
        </w:types>
        <w:behaviors>
          <w:behavior w:val="content"/>
        </w:behaviors>
        <w:guid w:val="{17F62492-AACD-4837-966A-2DF1151E6A27}"/>
      </w:docPartPr>
      <w:docPartBody>
        <w:p w:rsidR="00A20D39" w:rsidRDefault="00C66578" w:rsidP="00C66578">
          <w:pPr>
            <w:pStyle w:val="93D7EBE30A7F432F9AB1114CDC0B27A0"/>
          </w:pPr>
          <w:r>
            <w:rPr>
              <w:rStyle w:val="Vietosrezervavimoenklotekstas"/>
            </w:rPr>
            <w:t>Click here to enter a date.</w:t>
          </w:r>
        </w:p>
      </w:docPartBody>
    </w:docPart>
    <w:docPart>
      <w:docPartPr>
        <w:name w:val="313EC56AA2FD440FAB92ED675BD36BA0"/>
        <w:category>
          <w:name w:val="Bendrosios nuostatos"/>
          <w:gallery w:val="placeholder"/>
        </w:category>
        <w:types>
          <w:type w:val="bbPlcHdr"/>
        </w:types>
        <w:behaviors>
          <w:behavior w:val="content"/>
        </w:behaviors>
        <w:guid w:val="{930DD3CB-97DE-4BCB-96BE-0677BB5CE856}"/>
      </w:docPartPr>
      <w:docPartBody>
        <w:p w:rsidR="00A20D39" w:rsidRDefault="00C66578" w:rsidP="00C66578">
          <w:pPr>
            <w:pStyle w:val="313EC56AA2FD440FAB92ED675BD36BA0"/>
          </w:pPr>
          <w:r>
            <w:rPr>
              <w:rStyle w:val="Vietosrezervavimoenklotekstas"/>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BA"/>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40DD"/>
    <w:rsid w:val="0001247F"/>
    <w:rsid w:val="00047C19"/>
    <w:rsid w:val="00061157"/>
    <w:rsid w:val="000624FF"/>
    <w:rsid w:val="000937FE"/>
    <w:rsid w:val="000A50C9"/>
    <w:rsid w:val="000A559A"/>
    <w:rsid w:val="000D24D4"/>
    <w:rsid w:val="000D6217"/>
    <w:rsid w:val="0014006D"/>
    <w:rsid w:val="001C35A9"/>
    <w:rsid w:val="00201A2A"/>
    <w:rsid w:val="00237556"/>
    <w:rsid w:val="00292EFB"/>
    <w:rsid w:val="002C0686"/>
    <w:rsid w:val="003264A4"/>
    <w:rsid w:val="003430EB"/>
    <w:rsid w:val="0039303B"/>
    <w:rsid w:val="004144A3"/>
    <w:rsid w:val="004160E7"/>
    <w:rsid w:val="004416C6"/>
    <w:rsid w:val="00456E96"/>
    <w:rsid w:val="004C6221"/>
    <w:rsid w:val="004D038D"/>
    <w:rsid w:val="004F0E08"/>
    <w:rsid w:val="004F4E20"/>
    <w:rsid w:val="004F5AB2"/>
    <w:rsid w:val="005074B9"/>
    <w:rsid w:val="00563A5F"/>
    <w:rsid w:val="00590DC8"/>
    <w:rsid w:val="005C62E5"/>
    <w:rsid w:val="005E40DD"/>
    <w:rsid w:val="00601F4E"/>
    <w:rsid w:val="006E6A2C"/>
    <w:rsid w:val="007219C1"/>
    <w:rsid w:val="00740371"/>
    <w:rsid w:val="00745C63"/>
    <w:rsid w:val="00753462"/>
    <w:rsid w:val="00772325"/>
    <w:rsid w:val="007A2FE0"/>
    <w:rsid w:val="007A396F"/>
    <w:rsid w:val="007C6D1D"/>
    <w:rsid w:val="007D654E"/>
    <w:rsid w:val="00853487"/>
    <w:rsid w:val="00892FF4"/>
    <w:rsid w:val="008B1E8A"/>
    <w:rsid w:val="008C0DC0"/>
    <w:rsid w:val="0090074D"/>
    <w:rsid w:val="009019EA"/>
    <w:rsid w:val="00901A35"/>
    <w:rsid w:val="009821C7"/>
    <w:rsid w:val="009B3BF0"/>
    <w:rsid w:val="009D5E5E"/>
    <w:rsid w:val="009E1F64"/>
    <w:rsid w:val="009F1BB4"/>
    <w:rsid w:val="00A20D39"/>
    <w:rsid w:val="00A254A2"/>
    <w:rsid w:val="00AB2D54"/>
    <w:rsid w:val="00AB6ED4"/>
    <w:rsid w:val="00B14210"/>
    <w:rsid w:val="00B22ED6"/>
    <w:rsid w:val="00B23DC0"/>
    <w:rsid w:val="00B71F04"/>
    <w:rsid w:val="00B96656"/>
    <w:rsid w:val="00B9789F"/>
    <w:rsid w:val="00BA0A8E"/>
    <w:rsid w:val="00BE3364"/>
    <w:rsid w:val="00C2401D"/>
    <w:rsid w:val="00C250D7"/>
    <w:rsid w:val="00C53A68"/>
    <w:rsid w:val="00C66578"/>
    <w:rsid w:val="00CA5BB4"/>
    <w:rsid w:val="00CB4BD1"/>
    <w:rsid w:val="00CD139C"/>
    <w:rsid w:val="00CE2DA9"/>
    <w:rsid w:val="00CE44BE"/>
    <w:rsid w:val="00D008F3"/>
    <w:rsid w:val="00D0142D"/>
    <w:rsid w:val="00D04DFF"/>
    <w:rsid w:val="00D15ED6"/>
    <w:rsid w:val="00D20347"/>
    <w:rsid w:val="00D4356B"/>
    <w:rsid w:val="00D7162F"/>
    <w:rsid w:val="00DA599C"/>
    <w:rsid w:val="00DB4DB5"/>
    <w:rsid w:val="00DE4D10"/>
    <w:rsid w:val="00E44A86"/>
    <w:rsid w:val="00E522EB"/>
    <w:rsid w:val="00E60827"/>
    <w:rsid w:val="00EF6E0C"/>
    <w:rsid w:val="00F14477"/>
    <w:rsid w:val="00F370E5"/>
    <w:rsid w:val="00F55028"/>
    <w:rsid w:val="00F677F0"/>
    <w:rsid w:val="00F77BEF"/>
    <w:rsid w:val="00FC755C"/>
    <w:rsid w:val="00FE0D46"/>
    <w:rsid w:val="00FF0A5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uiPriority w:val="99"/>
    <w:rsid w:val="00901A35"/>
    <w:rPr>
      <w:color w:val="808080"/>
    </w:rPr>
  </w:style>
  <w:style w:type="paragraph" w:customStyle="1" w:styleId="9F03AA1B603F47D3BD40A45F2A0F7814">
    <w:name w:val="9F03AA1B603F47D3BD40A45F2A0F7814"/>
    <w:rsid w:val="00C66578"/>
    <w:pPr>
      <w:spacing w:line="278" w:lineRule="auto"/>
    </w:pPr>
    <w:rPr>
      <w:kern w:val="2"/>
      <w:sz w:val="24"/>
      <w:szCs w:val="24"/>
      <w14:ligatures w14:val="standardContextual"/>
    </w:rPr>
  </w:style>
  <w:style w:type="paragraph" w:customStyle="1" w:styleId="93D7EBE30A7F432F9AB1114CDC0B27A0">
    <w:name w:val="93D7EBE30A7F432F9AB1114CDC0B27A0"/>
    <w:rsid w:val="00C66578"/>
    <w:pPr>
      <w:spacing w:line="278" w:lineRule="auto"/>
    </w:pPr>
    <w:rPr>
      <w:kern w:val="2"/>
      <w:sz w:val="24"/>
      <w:szCs w:val="24"/>
      <w14:ligatures w14:val="standardContextual"/>
    </w:rPr>
  </w:style>
  <w:style w:type="paragraph" w:customStyle="1" w:styleId="313EC56AA2FD440FAB92ED675BD36BA0">
    <w:name w:val="313EC56AA2FD440FAB92ED675BD36BA0"/>
    <w:rsid w:val="00C66578"/>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EACC6F-023B-461C-9AEC-76FFD1147E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11479</Words>
  <Characters>6544</Characters>
  <Application>Microsoft Office Word</Application>
  <DocSecurity>0</DocSecurity>
  <Lines>54</Lines>
  <Paragraphs>35</Paragraphs>
  <ScaleCrop>false</ScaleCrop>
  <Company/>
  <LinksUpToDate>false</LinksUpToDate>
  <CharactersWithSpaces>17988</CharactersWithSpaces>
  <SharedDoc>false</SharedDoc>
  <HLinks>
    <vt:vector size="6" baseType="variant">
      <vt:variant>
        <vt:i4>5308539</vt:i4>
      </vt:variant>
      <vt:variant>
        <vt:i4>6</vt:i4>
      </vt:variant>
      <vt:variant>
        <vt:i4>0</vt:i4>
      </vt:variant>
      <vt:variant>
        <vt:i4>5</vt:i4>
      </vt:variant>
      <vt:variant>
        <vt:lpwstr>mailto:vvkt@vvkt.lt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2026-06-27T18:37:00Z</dcterms:created>
  <dcterms:modified xsi:type="dcterms:W3CDTF">2026-07-02T10:59:00Z</dcterms:modified>
</cp:coreProperties>
</file>